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4715"/>
        <w:gridCol w:w="4635"/>
      </w:tblGrid>
      <w:tr w:rsidR="0035306C" w:rsidRPr="002625AC" w14:paraId="26E85FC4" w14:textId="77777777" w:rsidTr="0035306C">
        <w:tc>
          <w:tcPr>
            <w:tcW w:w="5395" w:type="dxa"/>
          </w:tcPr>
          <w:p w14:paraId="61F1D41F" w14:textId="13870129" w:rsidR="0035306C" w:rsidRPr="002625AC" w:rsidRDefault="0035306C">
            <w:r w:rsidRPr="002625AC">
              <w:rPr>
                <w:noProof/>
                <w:lang w:val="ru-RU" w:eastAsia="ru-RU"/>
              </w:rPr>
              <w:drawing>
                <wp:inline distT="0" distB="0" distL="0" distR="0" wp14:anchorId="3034AF26" wp14:editId="7C84F3B9">
                  <wp:extent cx="1028700" cy="463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28700" cy="463550"/>
                          </a:xfrm>
                          <a:prstGeom prst="rect">
                            <a:avLst/>
                          </a:prstGeom>
                          <a:noFill/>
                        </pic:spPr>
                      </pic:pic>
                    </a:graphicData>
                  </a:graphic>
                </wp:inline>
              </w:drawing>
            </w:r>
          </w:p>
        </w:tc>
        <w:tc>
          <w:tcPr>
            <w:tcW w:w="5395" w:type="dxa"/>
          </w:tcPr>
          <w:p w14:paraId="15638B6C" w14:textId="47CCB891" w:rsidR="0035306C" w:rsidRPr="002625AC" w:rsidRDefault="0035306C" w:rsidP="0035306C">
            <w:pPr>
              <w:spacing w:after="200" w:line="276" w:lineRule="auto"/>
              <w:jc w:val="right"/>
              <w:rPr>
                <w:rFonts w:ascii="Sylfaen" w:eastAsia="Calibri" w:hAnsi="Sylfaen"/>
                <w:b/>
              </w:rPr>
            </w:pPr>
            <w:bookmarkStart w:id="0" w:name="_GoBack"/>
            <w:bookmarkEnd w:id="0"/>
            <w:r w:rsidRPr="002625AC">
              <w:rPr>
                <w:rFonts w:ascii="Sylfaen" w:eastAsia="Calibri" w:hAnsi="Sylfaen"/>
                <w:b/>
              </w:rPr>
              <w:t xml:space="preserve">  </w:t>
            </w:r>
          </w:p>
        </w:tc>
      </w:tr>
      <w:tr w:rsidR="0035306C" w:rsidRPr="002625AC" w14:paraId="604F2EE2" w14:textId="77777777" w:rsidTr="0035306C">
        <w:tc>
          <w:tcPr>
            <w:tcW w:w="5395" w:type="dxa"/>
          </w:tcPr>
          <w:p w14:paraId="79837E1F" w14:textId="77777777" w:rsidR="0035306C" w:rsidRPr="002625AC" w:rsidRDefault="0035306C" w:rsidP="0035306C">
            <w:pPr>
              <w:tabs>
                <w:tab w:val="center" w:pos="2762"/>
              </w:tabs>
              <w:spacing w:after="73" w:line="248" w:lineRule="auto"/>
              <w:ind w:right="468"/>
              <w:rPr>
                <w:rFonts w:ascii="Sylfaen" w:eastAsia="Sylfaen" w:hAnsi="Sylfaen" w:cs="Sylfaen"/>
                <w:color w:val="000000"/>
                <w:lang w:val="ka-GE"/>
              </w:rPr>
            </w:pPr>
            <w:r w:rsidRPr="002625AC">
              <w:rPr>
                <w:rFonts w:ascii="Sylfaen" w:eastAsia="Sylfaen" w:hAnsi="Sylfaen" w:cs="Sylfaen"/>
                <w:b/>
                <w:color w:val="000000"/>
                <w:lang w:val="ka-GE"/>
              </w:rPr>
              <w:t xml:space="preserve">გადახედვა: </w:t>
            </w:r>
            <w:r w:rsidRPr="002625AC">
              <w:rPr>
                <w:rFonts w:ascii="Sylfaen" w:eastAsia="Sylfaen" w:hAnsi="Sylfaen" w:cs="Sylfaen"/>
                <w:color w:val="000000"/>
                <w:lang w:val="ka-GE"/>
              </w:rPr>
              <w:t>ყოველწლიურად</w:t>
            </w:r>
          </w:p>
          <w:p w14:paraId="448A6219" w14:textId="236645F5" w:rsidR="0035306C" w:rsidRPr="00D47C50" w:rsidRDefault="0035306C" w:rsidP="0035306C">
            <w:pPr>
              <w:tabs>
                <w:tab w:val="center" w:pos="5163"/>
              </w:tabs>
              <w:spacing w:after="78" w:line="248" w:lineRule="auto"/>
              <w:ind w:left="-15" w:right="468" w:hanging="370"/>
              <w:rPr>
                <w:rFonts w:ascii="Sylfaen" w:eastAsia="Sylfaen" w:hAnsi="Sylfaen" w:cs="Sylfaen"/>
                <w:color w:val="000000"/>
                <w:lang w:val="ka-GE"/>
              </w:rPr>
            </w:pPr>
            <w:r w:rsidRPr="002625AC">
              <w:rPr>
                <w:rFonts w:ascii="Sylfaen" w:eastAsia="Sylfaen" w:hAnsi="Sylfaen" w:cs="Sylfaen"/>
                <w:color w:val="000000"/>
                <w:lang w:val="ka-GE"/>
              </w:rPr>
              <w:t xml:space="preserve">         </w:t>
            </w:r>
            <w:r w:rsidRPr="002625AC">
              <w:rPr>
                <w:rFonts w:ascii="Sylfaen" w:eastAsia="Sylfaen" w:hAnsi="Sylfaen" w:cs="Sylfaen"/>
                <w:b/>
                <w:color w:val="000000"/>
                <w:lang w:val="ka-GE"/>
              </w:rPr>
              <w:t>ნ</w:t>
            </w:r>
            <w:r w:rsidRPr="002625AC">
              <w:rPr>
                <w:rFonts w:ascii="Sylfaen" w:eastAsia="Sylfaen" w:hAnsi="Sylfaen" w:cs="Sylfaen"/>
                <w:b/>
                <w:color w:val="000000"/>
              </w:rPr>
              <w:t>ომერი:</w:t>
            </w:r>
            <w:r w:rsidRPr="002625AC">
              <w:rPr>
                <w:rFonts w:ascii="Sylfaen" w:eastAsia="Sylfaen" w:hAnsi="Sylfaen" w:cs="Sylfaen"/>
                <w:color w:val="000000"/>
              </w:rPr>
              <w:t xml:space="preserve"> </w:t>
            </w:r>
            <w:r w:rsidR="00D47C50">
              <w:rPr>
                <w:rFonts w:ascii="Sylfaen" w:eastAsia="Sylfaen" w:hAnsi="Sylfaen" w:cs="Sylfaen"/>
                <w:color w:val="000000"/>
                <w:sz w:val="18"/>
                <w:szCs w:val="18"/>
              </w:rPr>
              <w:t>ZIC-NURSE-SOP- N</w:t>
            </w:r>
            <w:r w:rsidR="0032430A">
              <w:rPr>
                <w:rFonts w:ascii="Sylfaen" w:eastAsia="Sylfaen" w:hAnsi="Sylfaen" w:cs="Sylfaen"/>
                <w:color w:val="000000"/>
                <w:sz w:val="18"/>
                <w:szCs w:val="18"/>
                <w:lang w:val="ru-RU"/>
              </w:rPr>
              <w:t xml:space="preserve"> 00-0</w:t>
            </w:r>
            <w:r w:rsidR="00104A00">
              <w:rPr>
                <w:rFonts w:ascii="Sylfaen" w:eastAsia="Sylfaen" w:hAnsi="Sylfaen" w:cs="Sylfaen"/>
                <w:color w:val="000000"/>
                <w:sz w:val="18"/>
                <w:szCs w:val="18"/>
                <w:lang w:val="ka-GE"/>
              </w:rPr>
              <w:t>13</w:t>
            </w:r>
          </w:p>
          <w:p w14:paraId="21438A4F" w14:textId="0B865E1C" w:rsidR="002625AC" w:rsidRPr="002625AC" w:rsidRDefault="002625AC" w:rsidP="0035306C">
            <w:pPr>
              <w:tabs>
                <w:tab w:val="center" w:pos="5163"/>
              </w:tabs>
              <w:spacing w:after="78" w:line="248" w:lineRule="auto"/>
              <w:ind w:left="-15" w:right="468" w:hanging="370"/>
              <w:rPr>
                <w:rFonts w:ascii="Sylfaen" w:eastAsia="Sylfaen" w:hAnsi="Sylfaen" w:cs="Sylfaen"/>
                <w:color w:val="000000"/>
                <w:lang w:val="ka-GE"/>
              </w:rPr>
            </w:pPr>
            <w:r w:rsidRPr="002625AC">
              <w:rPr>
                <w:rFonts w:ascii="Sylfaen" w:eastAsia="Sylfaen" w:hAnsi="Sylfaen" w:cs="Sylfaen"/>
                <w:b/>
                <w:color w:val="000000"/>
                <w:lang w:val="ka-GE"/>
              </w:rPr>
              <w:t xml:space="preserve">        დასახელება:</w:t>
            </w:r>
            <w:r w:rsidRPr="002625AC">
              <w:rPr>
                <w:rFonts w:ascii="Sylfaen" w:eastAsia="Sylfaen" w:hAnsi="Sylfaen" w:cs="Sylfaen"/>
                <w:color w:val="000000"/>
                <w:lang w:val="ka-GE"/>
              </w:rPr>
              <w:t xml:space="preserve"> ინექცია კუნთში</w:t>
            </w:r>
          </w:p>
          <w:p w14:paraId="774DD08A" w14:textId="28496652" w:rsidR="0035306C" w:rsidRPr="002625AC" w:rsidRDefault="0035306C" w:rsidP="0035306C">
            <w:pPr>
              <w:tabs>
                <w:tab w:val="center" w:pos="2762"/>
              </w:tabs>
              <w:spacing w:after="73" w:line="248" w:lineRule="auto"/>
              <w:ind w:left="370" w:right="468" w:hanging="370"/>
              <w:rPr>
                <w:rFonts w:ascii="Sylfaen" w:eastAsia="Sylfaen" w:hAnsi="Sylfaen" w:cs="Sylfaen"/>
                <w:color w:val="000000"/>
              </w:rPr>
            </w:pPr>
            <w:r w:rsidRPr="002625AC">
              <w:rPr>
                <w:rFonts w:ascii="Sylfaen" w:eastAsia="Sylfaen" w:hAnsi="Sylfaen" w:cs="Sylfaen"/>
                <w:b/>
                <w:color w:val="000000"/>
              </w:rPr>
              <w:t>დამტკიცებულია:</w:t>
            </w:r>
            <w:r w:rsidRPr="002625AC">
              <w:rPr>
                <w:rFonts w:ascii="Sylfaen" w:eastAsia="Sylfaen" w:hAnsi="Sylfaen" w:cs="Sylfaen"/>
                <w:color w:val="000000"/>
              </w:rPr>
              <w:t xml:space="preserve"> </w:t>
            </w:r>
            <w:r w:rsidRPr="002625AC">
              <w:rPr>
                <w:rFonts w:ascii="Sylfaen" w:eastAsia="Sylfaen" w:hAnsi="Sylfaen" w:cs="Sylfaen"/>
                <w:color w:val="000000"/>
                <w:lang w:val="ka-GE"/>
              </w:rPr>
              <w:t>10/11/</w:t>
            </w:r>
            <w:r w:rsidRPr="002625AC">
              <w:rPr>
                <w:rFonts w:ascii="Sylfaen" w:eastAsia="Sylfaen" w:hAnsi="Sylfaen" w:cs="Sylfaen"/>
                <w:color w:val="000000"/>
              </w:rPr>
              <w:t xml:space="preserve"> 20</w:t>
            </w:r>
            <w:r w:rsidRPr="002625AC">
              <w:rPr>
                <w:rFonts w:ascii="Sylfaen" w:eastAsia="Sylfaen" w:hAnsi="Sylfaen" w:cs="Sylfaen"/>
                <w:color w:val="000000"/>
                <w:lang w:val="ka-GE"/>
              </w:rPr>
              <w:t>20</w:t>
            </w:r>
            <w:r w:rsidRPr="002625AC">
              <w:rPr>
                <w:rFonts w:ascii="Sylfaen" w:eastAsia="Sylfaen" w:hAnsi="Sylfaen" w:cs="Sylfaen"/>
                <w:color w:val="000000"/>
              </w:rPr>
              <w:t>წ.</w:t>
            </w:r>
          </w:p>
          <w:p w14:paraId="7F46333E" w14:textId="77777777" w:rsidR="0035306C" w:rsidRPr="002625AC" w:rsidRDefault="0035306C" w:rsidP="0035306C">
            <w:pPr>
              <w:tabs>
                <w:tab w:val="center" w:pos="2762"/>
              </w:tabs>
              <w:spacing w:after="73" w:line="248" w:lineRule="auto"/>
              <w:ind w:right="468"/>
              <w:rPr>
                <w:rFonts w:ascii="Sylfaen" w:eastAsia="Sylfaen" w:hAnsi="Sylfaen" w:cs="Sylfaen"/>
                <w:color w:val="000000"/>
              </w:rPr>
            </w:pPr>
            <w:r w:rsidRPr="002625AC">
              <w:rPr>
                <w:rFonts w:ascii="Sylfaen" w:eastAsia="Sylfaen" w:hAnsi="Sylfaen" w:cs="Sylfaen"/>
                <w:b/>
                <w:color w:val="000000"/>
                <w:lang w:val="ka-GE"/>
              </w:rPr>
              <w:t>გადაიხედა:</w:t>
            </w:r>
            <w:r w:rsidRPr="002625AC">
              <w:rPr>
                <w:rFonts w:ascii="Sylfaen" w:eastAsia="Sylfaen" w:hAnsi="Sylfaen" w:cs="Sylfaen"/>
                <w:color w:val="000000"/>
                <w:lang w:val="ka-GE"/>
              </w:rPr>
              <w:t xml:space="preserve"> </w:t>
            </w:r>
            <w:r w:rsidRPr="002625AC">
              <w:rPr>
                <w:rFonts w:ascii="Sylfaen" w:eastAsia="Sylfaen" w:hAnsi="Sylfaen" w:cs="Sylfaen"/>
                <w:color w:val="000000"/>
              </w:rPr>
              <w:t xml:space="preserve"> </w:t>
            </w:r>
            <w:r w:rsidRPr="002625AC">
              <w:rPr>
                <w:rFonts w:ascii="Sylfaen" w:eastAsia="Sylfaen" w:hAnsi="Sylfaen" w:cs="Sylfaen"/>
                <w:color w:val="000000"/>
                <w:lang w:val="ka-GE"/>
              </w:rPr>
              <w:t>10/04/</w:t>
            </w:r>
            <w:r w:rsidRPr="002625AC">
              <w:rPr>
                <w:rFonts w:ascii="Sylfaen" w:eastAsia="Sylfaen" w:hAnsi="Sylfaen" w:cs="Sylfaen"/>
                <w:color w:val="000000"/>
              </w:rPr>
              <w:t>202</w:t>
            </w:r>
            <w:r w:rsidRPr="002625AC">
              <w:rPr>
                <w:rFonts w:ascii="Sylfaen" w:eastAsia="Sylfaen" w:hAnsi="Sylfaen" w:cs="Sylfaen"/>
                <w:color w:val="000000"/>
                <w:lang w:val="ka-GE"/>
              </w:rPr>
              <w:t>4</w:t>
            </w:r>
            <w:r w:rsidRPr="002625AC">
              <w:rPr>
                <w:rFonts w:ascii="Sylfaen" w:eastAsia="Sylfaen" w:hAnsi="Sylfaen" w:cs="Sylfaen"/>
                <w:color w:val="000000"/>
              </w:rPr>
              <w:t>წ.</w:t>
            </w:r>
          </w:p>
          <w:p w14:paraId="3BAE9827" w14:textId="4328CE21" w:rsidR="0035306C" w:rsidRPr="002625AC" w:rsidRDefault="0035306C" w:rsidP="0035306C">
            <w:pPr>
              <w:spacing w:after="149" w:line="248" w:lineRule="auto"/>
              <w:ind w:right="468"/>
              <w:rPr>
                <w:rFonts w:ascii="Sylfaen" w:eastAsia="Sylfaen" w:hAnsi="Sylfaen" w:cs="Sylfaen"/>
                <w:color w:val="000000"/>
                <w:lang w:val="ka-GE"/>
              </w:rPr>
            </w:pPr>
            <w:r w:rsidRPr="002625AC">
              <w:rPr>
                <w:rFonts w:ascii="Sylfaen" w:eastAsia="Sylfaen" w:hAnsi="Sylfaen" w:cs="Sylfaen"/>
                <w:b/>
                <w:color w:val="000000"/>
                <w:lang w:val="ka-GE"/>
              </w:rPr>
              <w:t>ავტორი</w:t>
            </w:r>
            <w:r w:rsidRPr="002625AC">
              <w:rPr>
                <w:rFonts w:ascii="Sylfaen" w:eastAsia="Sylfaen" w:hAnsi="Sylfaen" w:cs="Sylfaen"/>
                <w:b/>
                <w:color w:val="000000"/>
              </w:rPr>
              <w:t xml:space="preserve">: </w:t>
            </w:r>
            <w:r w:rsidRPr="002625AC">
              <w:rPr>
                <w:rFonts w:ascii="Sylfaen" w:eastAsia="Sylfaen" w:hAnsi="Sylfaen" w:cs="Sylfaen"/>
                <w:color w:val="000000"/>
                <w:lang w:val="ka-GE"/>
              </w:rPr>
              <w:t>ლ.ჯანაშვილი</w:t>
            </w:r>
          </w:p>
        </w:tc>
        <w:tc>
          <w:tcPr>
            <w:tcW w:w="5395" w:type="dxa"/>
          </w:tcPr>
          <w:p w14:paraId="01787125" w14:textId="77777777" w:rsidR="0035306C" w:rsidRPr="002625AC" w:rsidRDefault="0035306C" w:rsidP="007F246D">
            <w:pPr>
              <w:spacing w:after="200" w:line="276" w:lineRule="auto"/>
              <w:jc w:val="center"/>
              <w:rPr>
                <w:rFonts w:ascii="Sylfaen" w:eastAsia="Calibri" w:hAnsi="Sylfaen" w:cs="Sylfaen"/>
                <w:b/>
                <w:lang w:val="ka-GE"/>
              </w:rPr>
            </w:pPr>
            <w:r w:rsidRPr="002625AC">
              <w:rPr>
                <w:rFonts w:ascii="Sylfaen" w:eastAsia="Calibri" w:hAnsi="Sylfaen" w:cs="Sylfaen"/>
                <w:b/>
                <w:lang w:val="ka-GE"/>
              </w:rPr>
              <w:t>„დამტკიცებულია“</w:t>
            </w:r>
          </w:p>
          <w:p w14:paraId="04995630" w14:textId="77777777" w:rsidR="0035306C" w:rsidRPr="002625AC" w:rsidRDefault="0035306C" w:rsidP="007F246D">
            <w:pPr>
              <w:spacing w:after="200" w:line="276" w:lineRule="auto"/>
              <w:jc w:val="center"/>
              <w:rPr>
                <w:rFonts w:ascii="Sylfaen" w:eastAsia="Calibri" w:hAnsi="Sylfaen" w:cs="Sylfaen"/>
                <w:b/>
                <w:lang w:val="ka-GE"/>
              </w:rPr>
            </w:pPr>
            <w:r w:rsidRPr="002625AC">
              <w:rPr>
                <w:rFonts w:ascii="Sylfaen" w:hAnsi="Sylfaen"/>
                <w:b/>
                <w:lang w:val="ka-GE"/>
              </w:rPr>
              <w:t>ზუგდიდის ინფექციური საავადმყოფოს</w:t>
            </w:r>
          </w:p>
          <w:p w14:paraId="41A8C6C5" w14:textId="77777777" w:rsidR="00D47C50" w:rsidRDefault="0035306C" w:rsidP="007F246D">
            <w:pPr>
              <w:spacing w:after="200" w:line="276" w:lineRule="auto"/>
              <w:jc w:val="center"/>
              <w:rPr>
                <w:rFonts w:ascii="Sylfaen" w:eastAsia="Calibri" w:hAnsi="Sylfaen" w:cs="Sylfaen"/>
                <w:b/>
                <w:lang w:val="ka-GE"/>
              </w:rPr>
            </w:pPr>
            <w:r w:rsidRPr="002625AC">
              <w:rPr>
                <w:rFonts w:ascii="Sylfaen" w:eastAsia="Calibri" w:hAnsi="Sylfaen" w:cs="Sylfaen"/>
                <w:b/>
                <w:lang w:val="ka-GE"/>
              </w:rPr>
              <w:t>კლინიკის გენერალური დირექტორის</w:t>
            </w:r>
            <w:r w:rsidRPr="002625AC">
              <w:rPr>
                <w:rFonts w:ascii="Sylfaen" w:eastAsia="Calibri" w:hAnsi="Sylfaen" w:cs="Sylfaen"/>
                <w:b/>
              </w:rPr>
              <w:t xml:space="preserve"> </w:t>
            </w:r>
            <w:r w:rsidRPr="002625AC">
              <w:rPr>
                <w:rFonts w:ascii="Sylfaen" w:eastAsia="Calibri" w:hAnsi="Sylfaen" w:cs="Sylfaen"/>
                <w:b/>
                <w:lang w:val="ka-GE"/>
              </w:rPr>
              <w:t>მიერ</w:t>
            </w:r>
          </w:p>
          <w:p w14:paraId="340FE19E" w14:textId="2632CBC2" w:rsidR="0035306C" w:rsidRPr="002625AC" w:rsidRDefault="00D47C50" w:rsidP="007F246D">
            <w:pPr>
              <w:spacing w:after="200" w:line="276" w:lineRule="auto"/>
              <w:jc w:val="center"/>
              <w:rPr>
                <w:rFonts w:ascii="Sylfaen" w:eastAsia="Calibri" w:hAnsi="Sylfaen"/>
                <w:b/>
                <w:lang w:val="ka-GE"/>
              </w:rPr>
            </w:pPr>
            <w:r>
              <w:rPr>
                <w:rFonts w:ascii="Sylfaen" w:eastAsia="Calibri" w:hAnsi="Sylfaen" w:cs="Sylfaen"/>
                <w:b/>
                <w:lang w:val="ka-GE"/>
              </w:rPr>
              <w:t>ბრძანებით N</w:t>
            </w:r>
          </w:p>
        </w:tc>
      </w:tr>
    </w:tbl>
    <w:p w14:paraId="3A679E7B" w14:textId="507633C0" w:rsidR="000C021B" w:rsidRPr="002625AC" w:rsidRDefault="000C021B">
      <w:pPr>
        <w:rPr>
          <w:rFonts w:ascii="Sylfaen" w:hAnsi="Sylfaen"/>
          <w:b/>
          <w:bCs/>
          <w:lang w:val="ka-GE"/>
        </w:rPr>
      </w:pPr>
    </w:p>
    <w:p w14:paraId="327DF700" w14:textId="17A6B1C8" w:rsidR="007864B9" w:rsidRPr="002625AC" w:rsidRDefault="007864B9" w:rsidP="007864B9">
      <w:pPr>
        <w:jc w:val="center"/>
        <w:rPr>
          <w:rFonts w:ascii="Sylfaen" w:hAnsi="Sylfaen"/>
          <w:b/>
          <w:lang w:val="ka-GE"/>
        </w:rPr>
      </w:pPr>
      <w:r w:rsidRPr="002625AC">
        <w:rPr>
          <w:rFonts w:ascii="Sylfaen" w:hAnsi="Sylfaen"/>
          <w:b/>
          <w:lang w:val="ka-GE"/>
        </w:rPr>
        <w:t>ინიექცია</w:t>
      </w:r>
      <w:r w:rsidR="008727DF" w:rsidRPr="002625AC">
        <w:rPr>
          <w:rFonts w:ascii="Sylfaen" w:hAnsi="Sylfaen"/>
          <w:b/>
          <w:lang w:val="ka-GE"/>
        </w:rPr>
        <w:t xml:space="preserve"> კუნთში</w:t>
      </w:r>
    </w:p>
    <w:p w14:paraId="2579809C" w14:textId="1A839E85" w:rsidR="007864B9" w:rsidRPr="002625AC" w:rsidRDefault="007864B9" w:rsidP="007864B9">
      <w:pPr>
        <w:jc w:val="center"/>
        <w:rPr>
          <w:rFonts w:ascii="Sylfaen" w:hAnsi="Sylfaen"/>
          <w:lang w:val="ka-GE"/>
        </w:rPr>
      </w:pPr>
      <w:r w:rsidRPr="002625AC">
        <w:rPr>
          <w:rFonts w:ascii="Sylfaen" w:hAnsi="Sylfaen"/>
          <w:lang w:val="ka-GE"/>
        </w:rPr>
        <w:t>სტანდარტული ოპერაციული პროცედურა</w:t>
      </w:r>
    </w:p>
    <w:p w14:paraId="4147B0B2" w14:textId="77777777" w:rsidR="007864B9" w:rsidRPr="002625AC" w:rsidRDefault="007864B9" w:rsidP="007864B9">
      <w:pPr>
        <w:rPr>
          <w:rFonts w:ascii="Sylfaen" w:hAnsi="Sylfaen"/>
          <w:lang w:val="ka-GE"/>
        </w:rPr>
      </w:pPr>
    </w:p>
    <w:p w14:paraId="76527633" w14:textId="77777777" w:rsidR="007864B9" w:rsidRPr="002625AC" w:rsidRDefault="007864B9" w:rsidP="007864B9">
      <w:pPr>
        <w:numPr>
          <w:ilvl w:val="0"/>
          <w:numId w:val="9"/>
        </w:numPr>
        <w:jc w:val="both"/>
        <w:rPr>
          <w:rFonts w:ascii="Sylfaen" w:hAnsi="Sylfaen"/>
          <w:b/>
          <w:lang w:val="ka-GE"/>
        </w:rPr>
      </w:pPr>
      <w:r w:rsidRPr="002625AC">
        <w:rPr>
          <w:rFonts w:ascii="Sylfaen" w:hAnsi="Sylfaen"/>
          <w:b/>
          <w:lang w:val="ka-GE"/>
        </w:rPr>
        <w:t>მიზანი</w:t>
      </w:r>
    </w:p>
    <w:p w14:paraId="548D850D"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მედიკამენტის შეყვანა ღრმად კუნთოვან ქსოვილში;</w:t>
      </w:r>
    </w:p>
    <w:p w14:paraId="54362DBF"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ისეთი მედიკამენტების შეყვანა, რომელთა შეწოვა უნდა მოხდეს უფრო სწრაფად, ვიდრე პერორალურად, მაგრამ მისი სუბკუტანური ადმინისტრირება იწვევს კანის გაღიზიანებას.</w:t>
      </w:r>
    </w:p>
    <w:p w14:paraId="3D85D30D" w14:textId="77777777" w:rsidR="007864B9" w:rsidRPr="002625AC" w:rsidRDefault="007864B9" w:rsidP="007864B9">
      <w:pPr>
        <w:jc w:val="both"/>
        <w:rPr>
          <w:rFonts w:ascii="Sylfaen" w:hAnsi="Sylfaen"/>
          <w:lang w:val="ka-GE"/>
        </w:rPr>
      </w:pPr>
    </w:p>
    <w:p w14:paraId="51FE6B52" w14:textId="77777777" w:rsidR="007864B9" w:rsidRPr="002625AC" w:rsidRDefault="007864B9" w:rsidP="007864B9">
      <w:pPr>
        <w:numPr>
          <w:ilvl w:val="0"/>
          <w:numId w:val="9"/>
        </w:numPr>
        <w:jc w:val="both"/>
        <w:rPr>
          <w:rFonts w:ascii="Sylfaen" w:hAnsi="Sylfaen"/>
          <w:b/>
          <w:lang w:val="ka-GE"/>
        </w:rPr>
      </w:pPr>
      <w:r w:rsidRPr="002625AC">
        <w:rPr>
          <w:rFonts w:ascii="Sylfaen" w:hAnsi="Sylfaen"/>
          <w:b/>
          <w:lang w:val="ka-GE"/>
        </w:rPr>
        <w:t>შეფასება</w:t>
      </w:r>
    </w:p>
    <w:p w14:paraId="2867FB36"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გადაამოწმეთ არის, თუ არა პაციენტი ალერგიული;</w:t>
      </w:r>
    </w:p>
    <w:p w14:paraId="381D18F7"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შეაფასეთ პაციენტი ინტრამუსკულარული ინიექციის უკუჩენებაზე:</w:t>
      </w:r>
    </w:p>
    <w:p w14:paraId="4F53871C" w14:textId="77777777" w:rsidR="007864B9" w:rsidRPr="002625AC" w:rsidRDefault="007864B9" w:rsidP="007864B9">
      <w:pPr>
        <w:numPr>
          <w:ilvl w:val="0"/>
          <w:numId w:val="10"/>
        </w:numPr>
        <w:jc w:val="both"/>
        <w:rPr>
          <w:rFonts w:ascii="Sylfaen" w:hAnsi="Sylfaen"/>
          <w:lang w:val="ka-GE"/>
        </w:rPr>
      </w:pPr>
      <w:r w:rsidRPr="002625AC">
        <w:rPr>
          <w:rFonts w:ascii="Sylfaen" w:hAnsi="Sylfaen"/>
          <w:lang w:val="ka-GE"/>
        </w:rPr>
        <w:t>კუნთების ატროფია</w:t>
      </w:r>
    </w:p>
    <w:p w14:paraId="52730CAC" w14:textId="77777777" w:rsidR="007864B9" w:rsidRPr="002625AC" w:rsidRDefault="007864B9" w:rsidP="007864B9">
      <w:pPr>
        <w:numPr>
          <w:ilvl w:val="0"/>
          <w:numId w:val="10"/>
        </w:numPr>
        <w:jc w:val="both"/>
        <w:rPr>
          <w:rFonts w:ascii="Sylfaen" w:hAnsi="Sylfaen"/>
          <w:lang w:val="ka-GE"/>
        </w:rPr>
      </w:pPr>
      <w:r w:rsidRPr="002625AC">
        <w:rPr>
          <w:rFonts w:ascii="Sylfaen" w:hAnsi="Sylfaen"/>
          <w:lang w:val="ka-GE"/>
        </w:rPr>
        <w:t>გამონაყარი</w:t>
      </w:r>
    </w:p>
    <w:p w14:paraId="22B9F19C" w14:textId="77777777" w:rsidR="007864B9" w:rsidRPr="002625AC" w:rsidRDefault="007864B9" w:rsidP="007864B9">
      <w:pPr>
        <w:numPr>
          <w:ilvl w:val="0"/>
          <w:numId w:val="10"/>
        </w:numPr>
        <w:jc w:val="both"/>
        <w:rPr>
          <w:rFonts w:ascii="Sylfaen" w:hAnsi="Sylfaen"/>
          <w:b/>
          <w:lang w:val="ka-GE"/>
        </w:rPr>
      </w:pPr>
      <w:r w:rsidRPr="002625AC">
        <w:rPr>
          <w:rFonts w:ascii="Sylfaen" w:hAnsi="Sylfaen"/>
          <w:lang w:val="ka-GE"/>
        </w:rPr>
        <w:t>ინფექცია</w:t>
      </w:r>
    </w:p>
    <w:p w14:paraId="5276C051"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შეაფასეთ  საპროექციო არე: ხომ არ არის მრავალობითი  პუნქციის კვალი ერთ საპროექციო ადგილას;</w:t>
      </w:r>
    </w:p>
    <w:p w14:paraId="30BCCAAE"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შეაფასეთ პაციენტის კუნთოვანი მასა, რათა შეარჩიოთ სასურველი სიგრძის ნემსი.</w:t>
      </w:r>
    </w:p>
    <w:p w14:paraId="55B8343A" w14:textId="77777777" w:rsidR="007864B9" w:rsidRPr="002625AC" w:rsidRDefault="007864B9" w:rsidP="007864B9">
      <w:pPr>
        <w:ind w:left="720"/>
        <w:jc w:val="both"/>
        <w:rPr>
          <w:rFonts w:ascii="Sylfaen" w:hAnsi="Sylfaen"/>
          <w:b/>
          <w:lang w:val="ka-GE"/>
        </w:rPr>
      </w:pPr>
    </w:p>
    <w:p w14:paraId="16B865B2" w14:textId="77777777" w:rsidR="007864B9" w:rsidRPr="002625AC" w:rsidRDefault="007864B9" w:rsidP="007864B9">
      <w:pPr>
        <w:numPr>
          <w:ilvl w:val="0"/>
          <w:numId w:val="9"/>
        </w:numPr>
        <w:jc w:val="both"/>
        <w:rPr>
          <w:rFonts w:ascii="Sylfaen" w:hAnsi="Sylfaen"/>
          <w:b/>
          <w:lang w:val="ka-GE"/>
        </w:rPr>
      </w:pPr>
      <w:r w:rsidRPr="002625AC">
        <w:rPr>
          <w:rFonts w:ascii="Sylfaen" w:hAnsi="Sylfaen"/>
          <w:b/>
          <w:lang w:val="ka-GE"/>
        </w:rPr>
        <w:t>აღჭურვილობა</w:t>
      </w:r>
    </w:p>
    <w:p w14:paraId="3B222239"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დანიშნულების ფურცელი;</w:t>
      </w:r>
    </w:p>
    <w:p w14:paraId="2787C644"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კანის დასამუშავებელი სპირტხსნარი;</w:t>
      </w:r>
    </w:p>
    <w:p w14:paraId="1ECDE537"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მედიკამენტი;</w:t>
      </w:r>
    </w:p>
    <w:p w14:paraId="5BDF1F88"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სათანადო ზომის შპრიცი - 41,5-2 სმ სიგრძის 25-27 გეიჯიანი ნემსი ბავშვებში.</w:t>
      </w:r>
    </w:p>
    <w:p w14:paraId="19C99939" w14:textId="77777777" w:rsidR="007864B9" w:rsidRPr="002625AC" w:rsidRDefault="007864B9" w:rsidP="007864B9">
      <w:pPr>
        <w:jc w:val="both"/>
        <w:rPr>
          <w:rFonts w:ascii="Sylfaen" w:hAnsi="Sylfaen"/>
          <w:b/>
          <w:lang w:val="ka-GE"/>
        </w:rPr>
      </w:pPr>
    </w:p>
    <w:p w14:paraId="6607DA00" w14:textId="77777777" w:rsidR="007864B9" w:rsidRPr="002625AC" w:rsidRDefault="007864B9" w:rsidP="007864B9">
      <w:pPr>
        <w:numPr>
          <w:ilvl w:val="0"/>
          <w:numId w:val="9"/>
        </w:numPr>
        <w:jc w:val="both"/>
        <w:rPr>
          <w:rFonts w:ascii="Sylfaen" w:hAnsi="Sylfaen"/>
          <w:b/>
          <w:lang w:val="ka-GE"/>
        </w:rPr>
      </w:pPr>
      <w:r w:rsidRPr="002625AC">
        <w:rPr>
          <w:rFonts w:ascii="Sylfaen" w:hAnsi="Sylfaen"/>
          <w:b/>
          <w:lang w:val="ka-GE"/>
        </w:rPr>
        <w:t>პროცედურა</w:t>
      </w:r>
    </w:p>
    <w:p w14:paraId="564317FA"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დაიბანეთ ხელი;</w:t>
      </w:r>
    </w:p>
    <w:p w14:paraId="66FBB3D3"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ამოიღეთ შპრიცში მედიკამენტი სათანადო წესის დაცვით;</w:t>
      </w:r>
    </w:p>
    <w:p w14:paraId="612E95F8"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თუ, ცნობილია, რომ მედიკამენტი აღიზიანებს კანქვეშა ქსოვილს, ის ნემსი, რომლითაც მოხდება მედიკამენტის ასპირაცია, უნდა შეიცვალოს ახლით;</w:t>
      </w:r>
    </w:p>
    <w:p w14:paraId="533C2FA6"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შეარჩიეთ  საინიექციო  არე  კუნთოვანი მასის მიხედვით და მედიკამენტის  მოცულობის   გათვალისწინებით. რაც უფრო  დიდია  კუნთის  მოცულობა, მით  მეტი  შეწოვის  უნარით    ხასიათდება;</w:t>
      </w:r>
    </w:p>
    <w:p w14:paraId="46FCC401"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მოათავსეთ პაციენტი კომფორტულ პოზიციაში, აუხსენით პროცედურის არსი და მიზანი;</w:t>
      </w:r>
    </w:p>
    <w:p w14:paraId="69F825E4"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ეცადეთ გამოაჩინოთ მხოლოდ საპუნქციო არე და არა მთელი სხეული. საინიექციო არის სწორი ამორჩევა თავიდან აგვაცილებს ძვლის, ნერვისა და სისხლძარღვის დაზიანებას;</w:t>
      </w:r>
    </w:p>
    <w:p w14:paraId="6FD27943"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lastRenderedPageBreak/>
        <w:t xml:space="preserve"> გაწმინდეთ საინიექციო არე სპირტიანი ბურთულით ცენტრიდან პერიფერიისკენ.</w:t>
      </w:r>
      <w:r w:rsidRPr="002625AC">
        <w:rPr>
          <w:rFonts w:ascii="Sylfaen" w:hAnsi="Sylfaen"/>
          <w:b/>
          <w:lang w:val="ka-GE"/>
        </w:rPr>
        <w:t xml:space="preserve"> </w:t>
      </w:r>
      <w:r w:rsidRPr="002625AC">
        <w:rPr>
          <w:rFonts w:ascii="Sylfaen" w:hAnsi="Sylfaen"/>
          <w:lang w:val="ka-GE"/>
        </w:rPr>
        <w:t>წრიული წმენდის მიზანია სუფთა არიდან კონტამინირებული არისკენ გადაადგილება, რაც იცავს საპუნქციო არეს კონტამინირებისაგან;</w:t>
      </w:r>
    </w:p>
    <w:p w14:paraId="7882EC95"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 xml:space="preserve"> დაიჭირეთ შპრიცი ცერა და მომდევნო ოთხ თითს შორის, გადაჭიმეთ კანი;</w:t>
      </w:r>
    </w:p>
    <w:p w14:paraId="51BB0A09" w14:textId="77777777" w:rsidR="007864B9" w:rsidRPr="002625AC" w:rsidRDefault="007864B9" w:rsidP="007864B9">
      <w:pPr>
        <w:numPr>
          <w:ilvl w:val="1"/>
          <w:numId w:val="9"/>
        </w:numPr>
        <w:jc w:val="both"/>
        <w:rPr>
          <w:rFonts w:ascii="Sylfaen" w:hAnsi="Sylfaen"/>
          <w:b/>
          <w:lang w:val="ka-GE"/>
        </w:rPr>
      </w:pPr>
      <w:r w:rsidRPr="002625AC">
        <w:rPr>
          <w:rFonts w:ascii="Sylfaen" w:hAnsi="Sylfaen"/>
          <w:lang w:val="ka-GE"/>
        </w:rPr>
        <w:t>კანის გადაჭიმვა იწვევს ნემსის სწრაფ შეღწევას კუნთოვან ქსოვილში. თუ, პაციენტს აქვს სუსტად განვითარებული კუნთოვანი ქსოვილი, მაშინ უნდა გამოიყენოთ კანქვეშა ინიექციის დროს მითითებული  მანევრი:  მოიქციეთ კუნთოვანი  ქსოვილი  ცერა  და  საჩვენებელ  თითებს  შორის  და წამოსწიეთ;</w:t>
      </w:r>
    </w:p>
    <w:p w14:paraId="0F7CE97E" w14:textId="77777777" w:rsidR="007864B9" w:rsidRPr="002625AC" w:rsidRDefault="007864B9" w:rsidP="007864B9">
      <w:pPr>
        <w:numPr>
          <w:ilvl w:val="1"/>
          <w:numId w:val="9"/>
        </w:numPr>
        <w:ind w:left="630"/>
        <w:jc w:val="both"/>
        <w:rPr>
          <w:rFonts w:ascii="Sylfaen" w:hAnsi="Sylfaen"/>
          <w:b/>
          <w:lang w:val="ka-GE"/>
        </w:rPr>
      </w:pPr>
      <w:r w:rsidRPr="002625AC">
        <w:rPr>
          <w:rFonts w:ascii="Sylfaen" w:hAnsi="Sylfaen"/>
          <w:lang w:val="ka-GE"/>
        </w:rPr>
        <w:t xml:space="preserve"> მოახდინეთ ნემსის სწრაფი შეყვანა 90 გრადუსიანი კუთხით, რაც ნემსის კუნთოვან ქსოვილში ღრმად ჩასვლის საშუალებას იძლევა, ხოლო ნემსის სწრაფ შეყვანას მინიმუმამდე დაყავს ჩხვლეტით გამოწვეული დისკომფორტი;</w:t>
      </w:r>
    </w:p>
    <w:p w14:paraId="461641AB" w14:textId="77777777" w:rsidR="007864B9" w:rsidRPr="002625AC" w:rsidRDefault="007864B9" w:rsidP="007864B9">
      <w:pPr>
        <w:numPr>
          <w:ilvl w:val="1"/>
          <w:numId w:val="9"/>
        </w:numPr>
        <w:ind w:left="630"/>
        <w:jc w:val="both"/>
        <w:rPr>
          <w:rFonts w:ascii="Sylfaen" w:hAnsi="Sylfaen"/>
          <w:b/>
          <w:lang w:val="ka-GE"/>
        </w:rPr>
      </w:pPr>
      <w:r w:rsidRPr="002625AC">
        <w:rPr>
          <w:rFonts w:ascii="Sylfaen" w:hAnsi="Sylfaen"/>
          <w:lang w:val="ka-GE"/>
        </w:rPr>
        <w:t xml:space="preserve"> ხელით, რომლითაც კანი გაქვთ დაფიქსირებული, დააფიქსირეთ შპრიცი, ხოლო მეორე ხელით გამოქაჩეთ დგუში და მოახდინეთ ასპირაცია. სისხლის მიღების შემთხვევაში, ამოიღეთ ნემსი, დაიბანეთ ხელი და პროცედურა თავიდან გაიმეორეთ. თუ, ასპირაციის შემდეგ სისხლს არ მიიღებთ, დაიწყეთ მედიკამენტის ნელი შეყვანა. თუ შპრიცში   მიიღებთ   სისხლს,   ეს   ნემსის        სისხლძარღვში   მოხვედრაზე        მიუთითებს;</w:t>
      </w:r>
    </w:p>
    <w:p w14:paraId="5EE20E1E" w14:textId="77777777" w:rsidR="007864B9" w:rsidRPr="002625AC" w:rsidRDefault="007864B9" w:rsidP="007864B9">
      <w:pPr>
        <w:numPr>
          <w:ilvl w:val="1"/>
          <w:numId w:val="9"/>
        </w:numPr>
        <w:ind w:left="630"/>
        <w:jc w:val="both"/>
        <w:rPr>
          <w:rFonts w:ascii="Sylfaen" w:hAnsi="Sylfaen"/>
          <w:b/>
          <w:lang w:val="ka-GE"/>
        </w:rPr>
      </w:pPr>
      <w:r w:rsidRPr="002625AC">
        <w:rPr>
          <w:rFonts w:ascii="Sylfaen" w:hAnsi="Sylfaen"/>
          <w:lang w:val="ka-GE"/>
        </w:rPr>
        <w:t xml:space="preserve"> გამოიღეთ ნემსი სწრაფად და მოახდინეთ სპირტიანი ბურთულით ზეწოლა საინიექციო არეზე. ნემსის გამოღებისას დააფიქსირეთ კანი მეორე ხელით;</w:t>
      </w:r>
    </w:p>
    <w:p w14:paraId="21447C4D" w14:textId="77777777" w:rsidR="007864B9" w:rsidRPr="002625AC" w:rsidRDefault="007864B9" w:rsidP="007864B9">
      <w:pPr>
        <w:numPr>
          <w:ilvl w:val="1"/>
          <w:numId w:val="9"/>
        </w:numPr>
        <w:ind w:left="630"/>
        <w:jc w:val="both"/>
        <w:rPr>
          <w:rFonts w:ascii="Sylfaen" w:hAnsi="Sylfaen"/>
          <w:b/>
          <w:lang w:val="ka-GE"/>
        </w:rPr>
      </w:pPr>
      <w:r w:rsidRPr="002625AC">
        <w:rPr>
          <w:rFonts w:ascii="Sylfaen" w:hAnsi="Sylfaen"/>
          <w:lang w:val="ka-GE"/>
        </w:rPr>
        <w:t>არ  დააფაროთ       ნემსს        თავსახური,    ჩააგდეთ   ნემსი     და   შპრიცი     ბასრი  იარაღების კონტეინერში</w:t>
      </w:r>
      <w:r w:rsidRPr="002625AC">
        <w:rPr>
          <w:rFonts w:ascii="Sylfaen" w:hAnsi="Sylfaen"/>
          <w:b/>
          <w:lang w:val="ka-GE"/>
        </w:rPr>
        <w:t>;</w:t>
      </w:r>
    </w:p>
    <w:p w14:paraId="2D6DDE1D" w14:textId="2F9B3A16" w:rsidR="002625AC" w:rsidRPr="002625AC" w:rsidRDefault="007864B9" w:rsidP="007864B9">
      <w:pPr>
        <w:numPr>
          <w:ilvl w:val="1"/>
          <w:numId w:val="9"/>
        </w:numPr>
        <w:ind w:left="630"/>
        <w:jc w:val="both"/>
        <w:rPr>
          <w:rFonts w:ascii="Sylfaen" w:hAnsi="Sylfaen"/>
          <w:b/>
          <w:lang w:val="ka-GE"/>
        </w:rPr>
      </w:pPr>
      <w:r w:rsidRPr="002625AC">
        <w:rPr>
          <w:rFonts w:ascii="Sylfaen" w:hAnsi="Sylfaen"/>
          <w:lang w:val="ka-GE"/>
        </w:rPr>
        <w:t xml:space="preserve"> </w:t>
      </w:r>
      <w:r w:rsidR="002625AC">
        <w:rPr>
          <w:rFonts w:ascii="Sylfaen" w:hAnsi="Sylfaen"/>
          <w:lang w:val="ka-GE"/>
        </w:rPr>
        <w:t xml:space="preserve">თუ კონტაქტური იზოლაციის ზომების გათვალისწინებით მუშაობთ </w:t>
      </w:r>
      <w:r w:rsidRPr="002625AC">
        <w:rPr>
          <w:rFonts w:ascii="Sylfaen" w:hAnsi="Sylfaen"/>
          <w:lang w:val="ka-GE"/>
        </w:rPr>
        <w:t xml:space="preserve">მოიხსენით ხელთათმანი </w:t>
      </w:r>
    </w:p>
    <w:p w14:paraId="5B6162EC" w14:textId="02B323B7" w:rsidR="007864B9" w:rsidRPr="002625AC" w:rsidRDefault="007864B9" w:rsidP="007864B9">
      <w:pPr>
        <w:numPr>
          <w:ilvl w:val="1"/>
          <w:numId w:val="9"/>
        </w:numPr>
        <w:ind w:left="630"/>
        <w:jc w:val="both"/>
        <w:rPr>
          <w:rFonts w:ascii="Sylfaen" w:hAnsi="Sylfaen"/>
          <w:b/>
          <w:lang w:val="ka-GE"/>
        </w:rPr>
      </w:pPr>
      <w:r w:rsidRPr="002625AC">
        <w:rPr>
          <w:rFonts w:ascii="Sylfaen" w:hAnsi="Sylfaen"/>
          <w:lang w:val="ka-GE"/>
        </w:rPr>
        <w:t>დაიბანეთ ხელი;</w:t>
      </w:r>
    </w:p>
    <w:p w14:paraId="421CE67B" w14:textId="77777777" w:rsidR="007864B9" w:rsidRPr="002625AC" w:rsidRDefault="007864B9" w:rsidP="007864B9">
      <w:pPr>
        <w:numPr>
          <w:ilvl w:val="1"/>
          <w:numId w:val="9"/>
        </w:numPr>
        <w:ind w:left="630"/>
        <w:jc w:val="both"/>
        <w:rPr>
          <w:rFonts w:ascii="Sylfaen" w:hAnsi="Sylfaen"/>
          <w:b/>
          <w:lang w:val="ka-GE"/>
        </w:rPr>
      </w:pPr>
      <w:r w:rsidRPr="002625AC">
        <w:rPr>
          <w:rFonts w:ascii="Sylfaen" w:hAnsi="Sylfaen"/>
          <w:lang w:val="ka-GE"/>
        </w:rPr>
        <w:t xml:space="preserve"> აღნიშნეთ დანიშნულების ფურცელში მედიკამენტის გაკეთება კლინიკაში არსებული წესით.</w:t>
      </w:r>
    </w:p>
    <w:p w14:paraId="69C2C1FD" w14:textId="77777777" w:rsidR="007864B9" w:rsidRPr="002625AC" w:rsidRDefault="007864B9" w:rsidP="007864B9">
      <w:pPr>
        <w:rPr>
          <w:rFonts w:ascii="Sylfaen" w:hAnsi="Sylfaen"/>
          <w:lang w:val="ka-GE"/>
        </w:rPr>
      </w:pPr>
    </w:p>
    <w:p w14:paraId="6F9907C9" w14:textId="77777777" w:rsidR="007864B9" w:rsidRPr="002625AC" w:rsidRDefault="007864B9" w:rsidP="007864B9">
      <w:pPr>
        <w:rPr>
          <w:rFonts w:ascii="Sylfaen" w:hAnsi="Sylfaen"/>
          <w:lang w:val="ka-GE"/>
        </w:rPr>
      </w:pPr>
    </w:p>
    <w:p w14:paraId="5CCC940B" w14:textId="77777777" w:rsidR="007864B9" w:rsidRPr="002625AC" w:rsidRDefault="007864B9" w:rsidP="007864B9">
      <w:pPr>
        <w:jc w:val="both"/>
        <w:rPr>
          <w:rFonts w:ascii="Sylfaen" w:hAnsi="Sylfaen"/>
          <w:lang w:val="ka-GE"/>
        </w:rPr>
      </w:pPr>
      <w:r w:rsidRPr="002625AC">
        <w:rPr>
          <w:rFonts w:ascii="Sylfaen" w:hAnsi="Sylfaen"/>
          <w:b/>
          <w:bCs/>
          <w:lang w:val="ka-GE"/>
        </w:rPr>
        <w:t>წყარო:</w:t>
      </w:r>
    </w:p>
    <w:p w14:paraId="2F5844BC" w14:textId="77777777" w:rsidR="007864B9" w:rsidRPr="002625AC" w:rsidRDefault="007864B9" w:rsidP="007864B9">
      <w:pPr>
        <w:numPr>
          <w:ilvl w:val="0"/>
          <w:numId w:val="11"/>
        </w:numPr>
        <w:rPr>
          <w:rFonts w:ascii="Sylfaen" w:hAnsi="Sylfaen" w:cs="Calibri"/>
          <w:lang w:val="ka-GE"/>
        </w:rPr>
      </w:pPr>
      <w:r w:rsidRPr="002625AC">
        <w:rPr>
          <w:rFonts w:ascii="Sylfaen" w:hAnsi="Sylfaen" w:cs="Arial"/>
          <w:lang w:val="ka-GE"/>
        </w:rPr>
        <w:t>Fundamentals of Nursing:</w:t>
      </w:r>
      <w:r w:rsidRPr="002625AC">
        <w:rPr>
          <w:rFonts w:ascii="Sylfaen" w:hAnsi="Sylfaen" w:cs="Calibri"/>
          <w:lang w:val="ka-GE"/>
        </w:rPr>
        <w:t xml:space="preserve"> </w:t>
      </w:r>
      <w:r w:rsidRPr="002625AC">
        <w:rPr>
          <w:rFonts w:ascii="Sylfaen" w:hAnsi="Sylfaen" w:cs="Arial"/>
          <w:lang w:val="ka-GE"/>
        </w:rPr>
        <w:t>International Edition</w:t>
      </w:r>
      <w:r w:rsidRPr="002625AC">
        <w:rPr>
          <w:rFonts w:ascii="Sylfaen" w:hAnsi="Sylfaen" w:cs="Cambria"/>
          <w:lang w:val="ka-GE"/>
        </w:rPr>
        <w:t> </w:t>
      </w:r>
      <w:r w:rsidRPr="002625AC">
        <w:rPr>
          <w:rFonts w:ascii="Sylfaen" w:hAnsi="Sylfaen" w:cs="Calibri"/>
          <w:lang w:val="ka-GE"/>
        </w:rPr>
        <w:t>(CONCEPTS, PROCESS, AND PRACTICE) 7</w:t>
      </w:r>
      <w:r w:rsidRPr="002625AC">
        <w:rPr>
          <w:rFonts w:ascii="Sylfaen" w:hAnsi="Sylfaen" w:cs="Arial"/>
          <w:vertAlign w:val="superscript"/>
          <w:lang w:val="ka-GE"/>
        </w:rPr>
        <w:t xml:space="preserve">th </w:t>
      </w:r>
      <w:r w:rsidRPr="002625AC">
        <w:rPr>
          <w:rFonts w:ascii="Sylfaen" w:hAnsi="Sylfaen" w:cs="Arial"/>
          <w:lang w:val="ka-GE"/>
        </w:rPr>
        <w:t xml:space="preserve">ed. </w:t>
      </w:r>
      <w:r w:rsidRPr="002625AC">
        <w:rPr>
          <w:rFonts w:ascii="Sylfaen" w:hAnsi="Sylfaen" w:cs="Calibri"/>
          <w:lang w:val="ka-GE"/>
        </w:rPr>
        <w:t>BARBARA KOZEIR, GLENORA ERB, AUDREY BERMAN, SHIRLEE SNYDER</w:t>
      </w:r>
    </w:p>
    <w:p w14:paraId="6851B8DC" w14:textId="77777777" w:rsidR="007864B9" w:rsidRPr="002625AC" w:rsidRDefault="007864B9" w:rsidP="007864B9">
      <w:pPr>
        <w:numPr>
          <w:ilvl w:val="0"/>
          <w:numId w:val="11"/>
        </w:numPr>
        <w:spacing w:before="100" w:beforeAutospacing="1" w:after="100" w:afterAutospacing="1"/>
        <w:outlineLvl w:val="1"/>
        <w:rPr>
          <w:rFonts w:ascii="Sylfaen" w:hAnsi="Sylfaen" w:cs="Arial"/>
          <w:lang w:val="ka-GE"/>
        </w:rPr>
      </w:pPr>
      <w:r w:rsidRPr="002625AC">
        <w:rPr>
          <w:rFonts w:ascii="Sylfaen" w:hAnsi="Sylfaen" w:cs="Arial"/>
          <w:bCs/>
          <w:kern w:val="36"/>
          <w:lang w:val="ka-GE"/>
        </w:rPr>
        <w:t xml:space="preserve">Textbook of Medical-Surgical Nursing (11th Edition) </w:t>
      </w:r>
      <w:hyperlink r:id="rId6" w:history="1">
        <w:r w:rsidRPr="002625AC">
          <w:rPr>
            <w:rStyle w:val="a5"/>
            <w:rFonts w:ascii="Sylfaen" w:hAnsi="Sylfaen" w:cs="Arial"/>
            <w:lang w:val="ka-GE"/>
          </w:rPr>
          <w:t>Suzanne C. Smeltzer</w:t>
        </w:r>
      </w:hyperlink>
      <w:r w:rsidRPr="002625AC">
        <w:rPr>
          <w:rFonts w:ascii="Sylfaen" w:hAnsi="Sylfaen" w:cs="Arial"/>
          <w:lang w:val="ka-GE"/>
        </w:rPr>
        <w:t xml:space="preserve">, </w:t>
      </w:r>
      <w:hyperlink r:id="rId7" w:history="1">
        <w:r w:rsidRPr="002625AC">
          <w:rPr>
            <w:rStyle w:val="a5"/>
            <w:rFonts w:ascii="Sylfaen" w:hAnsi="Sylfaen" w:cs="Arial"/>
            <w:lang w:val="ka-GE"/>
          </w:rPr>
          <w:t>Brenda G. Bare</w:t>
        </w:r>
      </w:hyperlink>
      <w:r w:rsidRPr="002625AC">
        <w:rPr>
          <w:rFonts w:ascii="Sylfaen" w:hAnsi="Sylfaen" w:cs="Arial"/>
          <w:lang w:val="ka-GE"/>
        </w:rPr>
        <w:t xml:space="preserve">, </w:t>
      </w:r>
      <w:hyperlink r:id="rId8" w:history="1">
        <w:r w:rsidRPr="002625AC">
          <w:rPr>
            <w:rStyle w:val="a5"/>
            <w:rFonts w:ascii="Sylfaen" w:hAnsi="Sylfaen" w:cs="Arial"/>
            <w:lang w:val="ka-GE"/>
          </w:rPr>
          <w:t>Janice L. Hinkle, Ph.D.</w:t>
        </w:r>
      </w:hyperlink>
      <w:r w:rsidRPr="002625AC">
        <w:rPr>
          <w:rFonts w:ascii="Sylfaen" w:hAnsi="Sylfaen" w:cs="Arial"/>
          <w:lang w:val="ka-GE"/>
        </w:rPr>
        <w:t xml:space="preserve">, </w:t>
      </w:r>
      <w:hyperlink r:id="rId9" w:history="1">
        <w:r w:rsidRPr="002625AC">
          <w:rPr>
            <w:rStyle w:val="a5"/>
            <w:rFonts w:ascii="Sylfaen" w:hAnsi="Sylfaen" w:cs="Arial"/>
            <w:lang w:val="ka-GE"/>
          </w:rPr>
          <w:t>Kerry H. Cheever, Ph.D.</w:t>
        </w:r>
      </w:hyperlink>
      <w:r w:rsidRPr="002625AC">
        <w:rPr>
          <w:rFonts w:ascii="Sylfaen" w:hAnsi="Sylfaen" w:cs="Arial"/>
          <w:lang w:val="ka-GE"/>
        </w:rPr>
        <w:t xml:space="preserve">, </w:t>
      </w:r>
      <w:hyperlink r:id="rId10" w:history="1">
        <w:r w:rsidRPr="002625AC">
          <w:rPr>
            <w:rStyle w:val="a5"/>
            <w:rFonts w:ascii="Sylfaen" w:hAnsi="Sylfaen" w:cs="Arial"/>
            <w:lang w:val="ka-GE"/>
          </w:rPr>
          <w:t>Lynda Juall Carpenito-Moyet</w:t>
        </w:r>
      </w:hyperlink>
      <w:r w:rsidRPr="002625AC">
        <w:rPr>
          <w:rFonts w:ascii="Sylfaen" w:hAnsi="Sylfaen" w:cs="Arial"/>
          <w:lang w:val="ka-GE"/>
        </w:rPr>
        <w:t>; Lippincott Williams &amp; Wilkins, 2008</w:t>
      </w:r>
    </w:p>
    <w:p w14:paraId="222DC496" w14:textId="77777777" w:rsidR="007864B9" w:rsidRPr="002625AC" w:rsidRDefault="007864B9" w:rsidP="007864B9">
      <w:pPr>
        <w:numPr>
          <w:ilvl w:val="0"/>
          <w:numId w:val="11"/>
        </w:numPr>
        <w:jc w:val="both"/>
        <w:rPr>
          <w:rFonts w:ascii="Sylfaen" w:hAnsi="Sylfaen"/>
          <w:lang w:val="ka-GE"/>
        </w:rPr>
      </w:pPr>
      <w:r w:rsidRPr="002625AC">
        <w:rPr>
          <w:rFonts w:ascii="Sylfaen" w:hAnsi="Sylfaen"/>
          <w:lang w:val="ka-GE"/>
        </w:rPr>
        <w:t xml:space="preserve">Nursing Procedures: Student Version Fundamental Procedures, FRANCES W. QUINLESS, Rh, PhD      RUTH   E.  BLAUER,  Rh,  MS, CNA </w:t>
      </w:r>
    </w:p>
    <w:p w14:paraId="50DB8136" w14:textId="77777777" w:rsidR="007864B9" w:rsidRPr="002625AC" w:rsidRDefault="007864B9" w:rsidP="007864B9">
      <w:pPr>
        <w:numPr>
          <w:ilvl w:val="0"/>
          <w:numId w:val="11"/>
        </w:numPr>
        <w:jc w:val="both"/>
        <w:rPr>
          <w:rFonts w:ascii="Sylfaen" w:hAnsi="Sylfaen"/>
          <w:lang w:val="ka-GE"/>
        </w:rPr>
      </w:pPr>
      <w:r w:rsidRPr="002625AC">
        <w:rPr>
          <w:rFonts w:ascii="Sylfaen" w:hAnsi="Sylfaen" w:cs="Arial"/>
          <w:lang w:val="ka-GE"/>
        </w:rPr>
        <w:t>Fundamentals of Nursing:</w:t>
      </w:r>
      <w:r w:rsidRPr="002625AC">
        <w:rPr>
          <w:rFonts w:ascii="Sylfaen" w:hAnsi="Sylfaen" w:cs="Calibri"/>
          <w:lang w:val="ka-GE"/>
        </w:rPr>
        <w:t xml:space="preserve"> </w:t>
      </w:r>
      <w:r w:rsidRPr="002625AC">
        <w:rPr>
          <w:rFonts w:ascii="Sylfaen" w:hAnsi="Sylfaen" w:cs="Arial"/>
          <w:lang w:val="ka-GE"/>
        </w:rPr>
        <w:t>International Edition</w:t>
      </w:r>
      <w:r w:rsidRPr="002625AC">
        <w:rPr>
          <w:rFonts w:ascii="Sylfaen" w:hAnsi="Sylfaen" w:cs="Cambria"/>
          <w:lang w:val="ka-GE"/>
        </w:rPr>
        <w:t> </w:t>
      </w:r>
      <w:r w:rsidRPr="002625AC">
        <w:rPr>
          <w:rFonts w:ascii="Sylfaen" w:hAnsi="Sylfaen" w:cs="Calibri"/>
          <w:lang w:val="ka-GE"/>
        </w:rPr>
        <w:t>(CONCEPTS, PROCESS, AND PRACTICE) 7</w:t>
      </w:r>
      <w:r w:rsidRPr="002625AC">
        <w:rPr>
          <w:rFonts w:ascii="Sylfaen" w:hAnsi="Sylfaen" w:cs="Arial"/>
          <w:vertAlign w:val="superscript"/>
          <w:lang w:val="ka-GE"/>
        </w:rPr>
        <w:t xml:space="preserve">th </w:t>
      </w:r>
      <w:r w:rsidRPr="002625AC">
        <w:rPr>
          <w:rFonts w:ascii="Sylfaen" w:hAnsi="Sylfaen" w:cs="Arial"/>
          <w:lang w:val="ka-GE"/>
        </w:rPr>
        <w:t xml:space="preserve">ed. </w:t>
      </w:r>
      <w:r w:rsidRPr="002625AC">
        <w:rPr>
          <w:rFonts w:ascii="Sylfaen" w:hAnsi="Sylfaen" w:cs="Calibri"/>
          <w:lang w:val="ka-GE"/>
        </w:rPr>
        <w:t>BARBARA KOZEIR, GLENORA ERB, AUDREY BERMAN, SHIRLEE SNYDER</w:t>
      </w:r>
      <w:r w:rsidRPr="002625AC">
        <w:rPr>
          <w:rFonts w:ascii="Sylfaen" w:hAnsi="Sylfaen"/>
          <w:lang w:val="ka-GE"/>
        </w:rPr>
        <w:t>;</w:t>
      </w:r>
    </w:p>
    <w:p w14:paraId="0FF8E2D7" w14:textId="77777777" w:rsidR="007864B9" w:rsidRPr="002625AC" w:rsidRDefault="007864B9" w:rsidP="007864B9">
      <w:pPr>
        <w:ind w:left="720"/>
        <w:jc w:val="both"/>
        <w:rPr>
          <w:rFonts w:ascii="Sylfaen" w:hAnsi="Sylfaen"/>
          <w:lang w:val="ka-GE"/>
        </w:rPr>
      </w:pPr>
    </w:p>
    <w:p w14:paraId="5A230CFF" w14:textId="77777777" w:rsidR="007864B9" w:rsidRPr="002625AC" w:rsidRDefault="007864B9" w:rsidP="007864B9">
      <w:pPr>
        <w:numPr>
          <w:ilvl w:val="0"/>
          <w:numId w:val="11"/>
        </w:numPr>
        <w:jc w:val="both"/>
        <w:rPr>
          <w:rFonts w:ascii="Sylfaen" w:hAnsi="Sylfaen"/>
          <w:lang w:val="ka-GE"/>
        </w:rPr>
      </w:pPr>
      <w:r w:rsidRPr="002625AC">
        <w:rPr>
          <w:rFonts w:ascii="Sylfaen" w:hAnsi="Sylfaen" w:cs="Arial"/>
          <w:bCs/>
          <w:kern w:val="36"/>
          <w:lang w:val="ka-GE"/>
        </w:rPr>
        <w:t xml:space="preserve">Textbook of Medical-Surgical Nursing (11th Edition) </w:t>
      </w:r>
      <w:hyperlink r:id="rId11" w:history="1">
        <w:r w:rsidRPr="002625AC">
          <w:rPr>
            <w:rStyle w:val="a5"/>
            <w:rFonts w:ascii="Sylfaen" w:hAnsi="Sylfaen" w:cs="Arial"/>
            <w:lang w:val="ka-GE"/>
          </w:rPr>
          <w:t>Suzanne C. Smeltzer</w:t>
        </w:r>
      </w:hyperlink>
      <w:r w:rsidRPr="002625AC">
        <w:rPr>
          <w:rFonts w:ascii="Sylfaen" w:hAnsi="Sylfaen" w:cs="Arial"/>
          <w:lang w:val="ka-GE"/>
        </w:rPr>
        <w:t xml:space="preserve">, </w:t>
      </w:r>
      <w:hyperlink r:id="rId12" w:history="1">
        <w:r w:rsidRPr="002625AC">
          <w:rPr>
            <w:rStyle w:val="a5"/>
            <w:rFonts w:ascii="Sylfaen" w:hAnsi="Sylfaen" w:cs="Arial"/>
            <w:lang w:val="ka-GE"/>
          </w:rPr>
          <w:t>Brenda G. Bare</w:t>
        </w:r>
      </w:hyperlink>
      <w:r w:rsidRPr="002625AC">
        <w:rPr>
          <w:rFonts w:ascii="Sylfaen" w:hAnsi="Sylfaen" w:cs="Arial"/>
          <w:lang w:val="ka-GE"/>
        </w:rPr>
        <w:t xml:space="preserve">, </w:t>
      </w:r>
      <w:hyperlink r:id="rId13" w:history="1">
        <w:r w:rsidRPr="002625AC">
          <w:rPr>
            <w:rStyle w:val="a5"/>
            <w:rFonts w:ascii="Sylfaen" w:hAnsi="Sylfaen" w:cs="Arial"/>
            <w:lang w:val="ka-GE"/>
          </w:rPr>
          <w:t>Janice L. Hinkle, Ph.D.</w:t>
        </w:r>
      </w:hyperlink>
      <w:r w:rsidRPr="002625AC">
        <w:rPr>
          <w:rFonts w:ascii="Sylfaen" w:hAnsi="Sylfaen" w:cs="Arial"/>
          <w:lang w:val="ka-GE"/>
        </w:rPr>
        <w:t xml:space="preserve">, </w:t>
      </w:r>
      <w:hyperlink r:id="rId14" w:history="1">
        <w:r w:rsidRPr="002625AC">
          <w:rPr>
            <w:rStyle w:val="a5"/>
            <w:rFonts w:ascii="Sylfaen" w:hAnsi="Sylfaen" w:cs="Arial"/>
            <w:lang w:val="ka-GE"/>
          </w:rPr>
          <w:t>Kerry H. Cheever, Ph.D.</w:t>
        </w:r>
      </w:hyperlink>
      <w:r w:rsidRPr="002625AC">
        <w:rPr>
          <w:rFonts w:ascii="Sylfaen" w:hAnsi="Sylfaen" w:cs="Arial"/>
          <w:lang w:val="ka-GE"/>
        </w:rPr>
        <w:t xml:space="preserve">, </w:t>
      </w:r>
      <w:hyperlink r:id="rId15" w:history="1">
        <w:r w:rsidRPr="002625AC">
          <w:rPr>
            <w:rStyle w:val="a5"/>
            <w:rFonts w:ascii="Sylfaen" w:hAnsi="Sylfaen" w:cs="Arial"/>
            <w:lang w:val="ka-GE"/>
          </w:rPr>
          <w:t>Lynda Juall Carpenito-Moyet</w:t>
        </w:r>
      </w:hyperlink>
      <w:r w:rsidRPr="002625AC">
        <w:rPr>
          <w:rFonts w:ascii="Sylfaen" w:hAnsi="Sylfaen" w:cs="Arial"/>
          <w:lang w:val="ka-GE"/>
        </w:rPr>
        <w:t>; Lippincott Williams &amp; Wilkins,</w:t>
      </w:r>
    </w:p>
    <w:p w14:paraId="0DB68A00" w14:textId="77777777" w:rsidR="007864B9" w:rsidRPr="002625AC" w:rsidRDefault="007864B9" w:rsidP="007864B9">
      <w:pPr>
        <w:pStyle w:val="a4"/>
        <w:numPr>
          <w:ilvl w:val="0"/>
          <w:numId w:val="11"/>
        </w:numPr>
        <w:rPr>
          <w:rFonts w:ascii="Sylfaen" w:hAnsi="Sylfaen"/>
          <w:lang w:val="ka-GE"/>
        </w:rPr>
      </w:pPr>
      <w:r w:rsidRPr="002625AC">
        <w:rPr>
          <w:rFonts w:ascii="Sylfaen" w:hAnsi="Sylfaen"/>
          <w:lang w:val="ka-GE"/>
        </w:rPr>
        <w:t xml:space="preserve">Online Resurses For update - </w:t>
      </w:r>
      <w:hyperlink r:id="rId16" w:history="1">
        <w:r w:rsidRPr="002625AC">
          <w:rPr>
            <w:rStyle w:val="a5"/>
            <w:rFonts w:ascii="Sylfaen" w:hAnsi="Sylfaen"/>
            <w:lang w:val="ka-GE"/>
          </w:rPr>
          <w:t>https://pesquisa.bvsalud.org/gim/resource/en/biblio-1014655?src=similardocs</w:t>
        </w:r>
      </w:hyperlink>
    </w:p>
    <w:p w14:paraId="2ED8E30A" w14:textId="77777777" w:rsidR="007864B9" w:rsidRPr="002625AC" w:rsidRDefault="007864B9" w:rsidP="007864B9">
      <w:pPr>
        <w:numPr>
          <w:ilvl w:val="0"/>
          <w:numId w:val="11"/>
        </w:numPr>
        <w:spacing w:after="160"/>
        <w:contextualSpacing/>
        <w:rPr>
          <w:rFonts w:ascii="Sylfaen" w:hAnsi="Sylfaen"/>
          <w:color w:val="0563C1"/>
          <w:u w:val="single"/>
          <w:lang w:val="ka-GE"/>
        </w:rPr>
      </w:pPr>
      <w:r w:rsidRPr="002625AC">
        <w:rPr>
          <w:rFonts w:ascii="Sylfaen" w:hAnsi="Sylfaen"/>
          <w:b/>
          <w:bCs/>
          <w:lang w:val="ka-GE"/>
        </w:rPr>
        <w:t>Nursing Skills -Procedures</w:t>
      </w:r>
      <w:r w:rsidRPr="002625AC">
        <w:rPr>
          <w:rFonts w:ascii="Sylfaen" w:hAnsi="Sylfaen"/>
          <w:lang w:val="ka-GE"/>
        </w:rPr>
        <w:t xml:space="preserve"> -  </w:t>
      </w:r>
      <w:hyperlink r:id="rId17" w:history="1">
        <w:r w:rsidRPr="002625AC">
          <w:rPr>
            <w:rFonts w:ascii="Sylfaen" w:hAnsi="Sylfaen"/>
            <w:color w:val="0563C1"/>
            <w:u w:val="single"/>
            <w:lang w:val="ka-GE"/>
          </w:rPr>
          <w:t>https://pdfroom.com/books/mosbys-pocket-guide-to-nursing-skills-procedures/jE1d40bNdOb</w:t>
        </w:r>
      </w:hyperlink>
    </w:p>
    <w:p w14:paraId="518AC395" w14:textId="77777777" w:rsidR="007864B9" w:rsidRPr="002625AC" w:rsidRDefault="007864B9" w:rsidP="007864B9">
      <w:pPr>
        <w:pStyle w:val="a4"/>
        <w:numPr>
          <w:ilvl w:val="0"/>
          <w:numId w:val="11"/>
        </w:numPr>
        <w:autoSpaceDE w:val="0"/>
        <w:autoSpaceDN w:val="0"/>
        <w:adjustRightInd w:val="0"/>
        <w:rPr>
          <w:rFonts w:ascii="Sylfaen" w:hAnsi="Sylfaen"/>
          <w:lang w:val="ka-GE"/>
        </w:rPr>
      </w:pPr>
      <w:r w:rsidRPr="002625AC">
        <w:rPr>
          <w:rFonts w:ascii="Sylfaen" w:hAnsi="Sylfaen"/>
          <w:lang w:val="ka-GE"/>
        </w:rPr>
        <w:t>INTERNATIONAL COUNCIL OF NURSES GUIDELINES ON ADVANCED PRACTICE NURSING 2020 –</w:t>
      </w:r>
    </w:p>
    <w:p w14:paraId="537E19DF" w14:textId="77777777" w:rsidR="007864B9" w:rsidRPr="002625AC" w:rsidRDefault="007864B9" w:rsidP="007864B9">
      <w:pPr>
        <w:pStyle w:val="a4"/>
        <w:numPr>
          <w:ilvl w:val="0"/>
          <w:numId w:val="11"/>
        </w:numPr>
        <w:autoSpaceDE w:val="0"/>
        <w:autoSpaceDN w:val="0"/>
        <w:adjustRightInd w:val="0"/>
        <w:rPr>
          <w:rStyle w:val="a5"/>
          <w:rFonts w:ascii="Sylfaen" w:hAnsi="Sylfaen"/>
          <w:lang w:val="ka-GE"/>
        </w:rPr>
      </w:pPr>
      <w:r w:rsidRPr="002625AC">
        <w:rPr>
          <w:rFonts w:ascii="Sylfaen" w:hAnsi="Sylfaen"/>
          <w:lang w:val="ka-GE"/>
        </w:rPr>
        <w:t xml:space="preserve"> </w:t>
      </w:r>
      <w:hyperlink r:id="rId18" w:history="1">
        <w:r w:rsidRPr="002625AC">
          <w:rPr>
            <w:rStyle w:val="a5"/>
            <w:rFonts w:ascii="Sylfaen" w:hAnsi="Sylfaen"/>
            <w:lang w:val="ka-GE"/>
          </w:rPr>
          <w:t>https://www.icn.ch/system/files/documents/2020-04/ICN_APN%20Report_EN_WEB.pdf</w:t>
        </w:r>
      </w:hyperlink>
    </w:p>
    <w:p w14:paraId="27B36BAF" w14:textId="77777777" w:rsidR="007864B9" w:rsidRPr="002625AC" w:rsidRDefault="007864B9" w:rsidP="007864B9">
      <w:pPr>
        <w:pStyle w:val="a4"/>
        <w:numPr>
          <w:ilvl w:val="0"/>
          <w:numId w:val="11"/>
        </w:numPr>
        <w:autoSpaceDE w:val="0"/>
        <w:autoSpaceDN w:val="0"/>
        <w:adjustRightInd w:val="0"/>
        <w:rPr>
          <w:rStyle w:val="a5"/>
          <w:rFonts w:ascii="Sylfaen" w:hAnsi="Sylfaen"/>
          <w:lang w:val="ka-GE"/>
        </w:rPr>
      </w:pPr>
      <w:r w:rsidRPr="002625AC">
        <w:rPr>
          <w:rFonts w:ascii="Sylfaen" w:hAnsi="Sylfaen"/>
          <w:lang w:val="ka-GE"/>
        </w:rPr>
        <w:t xml:space="preserve">Patient Education Practice Guidelines for Health Care Professionals 25.01.2021 - </w:t>
      </w:r>
      <w:hyperlink r:id="rId19" w:history="1">
        <w:r w:rsidRPr="002625AC">
          <w:rPr>
            <w:rStyle w:val="a5"/>
            <w:rFonts w:ascii="Sylfaen" w:hAnsi="Sylfaen"/>
            <w:lang w:val="ka-GE"/>
          </w:rPr>
          <w:t>https://www.hcea-info.org/assets/hcea%20guidelines%20color%201-25-2021.pdf</w:t>
        </w:r>
      </w:hyperlink>
    </w:p>
    <w:p w14:paraId="2936F317" w14:textId="77777777" w:rsidR="007864B9" w:rsidRPr="002625AC" w:rsidRDefault="007864B9" w:rsidP="007864B9">
      <w:pPr>
        <w:rPr>
          <w:rFonts w:ascii="Sylfaen" w:hAnsi="Sylfaen"/>
          <w:lang w:val="ka-GE"/>
        </w:rPr>
      </w:pPr>
    </w:p>
    <w:p w14:paraId="61AC2696" w14:textId="3D2AB148" w:rsidR="00572C41" w:rsidRPr="002625AC" w:rsidRDefault="00572C41" w:rsidP="00722271">
      <w:pPr>
        <w:autoSpaceDE w:val="0"/>
        <w:autoSpaceDN w:val="0"/>
        <w:adjustRightInd w:val="0"/>
        <w:ind w:left="540"/>
        <w:rPr>
          <w:rFonts w:ascii="Sylfaen" w:hAnsi="Sylfaen" w:cs="BPGAlgeti,Bold"/>
          <w:b/>
          <w:bCs/>
          <w:color w:val="000000"/>
          <w:lang w:val="ka-GE"/>
        </w:rPr>
      </w:pPr>
    </w:p>
    <w:sectPr w:rsidR="00572C41" w:rsidRPr="002625AC" w:rsidSect="003530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DejaVu Sans">
    <w:altName w:val="Sylfaen"/>
    <w:charset w:val="00"/>
    <w:family w:val="swiss"/>
    <w:pitch w:val="variable"/>
    <w:sig w:usb0="A40002FF" w:usb1="400071CB" w:usb2="00000020" w:usb3="00000000" w:csb0="0000009F" w:csb1="00000000"/>
  </w:font>
  <w:font w:name="BPGAlgeti,Bold">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733D4"/>
    <w:multiLevelType w:val="multilevel"/>
    <w:tmpl w:val="5A6AEB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15:restartNumberingAfterBreak="0">
    <w:nsid w:val="0A3E1C88"/>
    <w:multiLevelType w:val="multilevel"/>
    <w:tmpl w:val="81E80142"/>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b w:val="0"/>
        <w:color w:val="auto"/>
      </w:rPr>
    </w:lvl>
    <w:lvl w:ilvl="2">
      <w:start w:val="1"/>
      <w:numFmt w:val="decimal"/>
      <w:isLgl/>
      <w:lvlText w:val="%1.%2.%3"/>
      <w:lvlJc w:val="left"/>
      <w:pPr>
        <w:ind w:left="1080" w:hanging="720"/>
      </w:pPr>
      <w:rPr>
        <w:rFonts w:cs="Sylfaen" w:hint="default"/>
      </w:rPr>
    </w:lvl>
    <w:lvl w:ilvl="3">
      <w:start w:val="1"/>
      <w:numFmt w:val="decimal"/>
      <w:isLgl/>
      <w:lvlText w:val="%1.%2.%3.%4"/>
      <w:lvlJc w:val="left"/>
      <w:pPr>
        <w:ind w:left="1080" w:hanging="720"/>
      </w:pPr>
      <w:rPr>
        <w:rFonts w:cs="Sylfaen" w:hint="default"/>
      </w:rPr>
    </w:lvl>
    <w:lvl w:ilvl="4">
      <w:start w:val="1"/>
      <w:numFmt w:val="decimal"/>
      <w:isLgl/>
      <w:lvlText w:val="%1.%2.%3.%4.%5"/>
      <w:lvlJc w:val="left"/>
      <w:pPr>
        <w:ind w:left="1440" w:hanging="1080"/>
      </w:pPr>
      <w:rPr>
        <w:rFonts w:cs="Sylfaen" w:hint="default"/>
      </w:rPr>
    </w:lvl>
    <w:lvl w:ilvl="5">
      <w:start w:val="1"/>
      <w:numFmt w:val="decimal"/>
      <w:isLgl/>
      <w:lvlText w:val="%1.%2.%3.%4.%5.%6"/>
      <w:lvlJc w:val="left"/>
      <w:pPr>
        <w:ind w:left="1440" w:hanging="1080"/>
      </w:pPr>
      <w:rPr>
        <w:rFonts w:cs="Sylfaen" w:hint="default"/>
      </w:rPr>
    </w:lvl>
    <w:lvl w:ilvl="6">
      <w:start w:val="1"/>
      <w:numFmt w:val="decimal"/>
      <w:isLgl/>
      <w:lvlText w:val="%1.%2.%3.%4.%5.%6.%7"/>
      <w:lvlJc w:val="left"/>
      <w:pPr>
        <w:ind w:left="1800" w:hanging="1440"/>
      </w:pPr>
      <w:rPr>
        <w:rFonts w:cs="Sylfaen" w:hint="default"/>
      </w:rPr>
    </w:lvl>
    <w:lvl w:ilvl="7">
      <w:start w:val="1"/>
      <w:numFmt w:val="decimal"/>
      <w:isLgl/>
      <w:lvlText w:val="%1.%2.%3.%4.%5.%6.%7.%8"/>
      <w:lvlJc w:val="left"/>
      <w:pPr>
        <w:ind w:left="1800" w:hanging="1440"/>
      </w:pPr>
      <w:rPr>
        <w:rFonts w:cs="Sylfaen" w:hint="default"/>
      </w:rPr>
    </w:lvl>
    <w:lvl w:ilvl="8">
      <w:start w:val="1"/>
      <w:numFmt w:val="decimal"/>
      <w:isLgl/>
      <w:lvlText w:val="%1.%2.%3.%4.%5.%6.%7.%8.%9"/>
      <w:lvlJc w:val="left"/>
      <w:pPr>
        <w:ind w:left="2160" w:hanging="1800"/>
      </w:pPr>
      <w:rPr>
        <w:rFonts w:cs="Sylfaen" w:hint="default"/>
      </w:rPr>
    </w:lvl>
  </w:abstractNum>
  <w:abstractNum w:abstractNumId="2" w15:restartNumberingAfterBreak="0">
    <w:nsid w:val="121D1FFB"/>
    <w:multiLevelType w:val="multilevel"/>
    <w:tmpl w:val="AD20306C"/>
    <w:lvl w:ilvl="0">
      <w:start w:val="1"/>
      <w:numFmt w:val="decimal"/>
      <w:lvlText w:val="%1."/>
      <w:lvlJc w:val="left"/>
      <w:pPr>
        <w:ind w:left="720" w:hanging="360"/>
      </w:pPr>
    </w:lvl>
    <w:lvl w:ilvl="1">
      <w:start w:val="1"/>
      <w:numFmt w:val="decimal"/>
      <w:isLgl/>
      <w:lvlText w:val="%1.%2"/>
      <w:lvlJc w:val="left"/>
      <w:pPr>
        <w:ind w:left="720" w:hanging="360"/>
      </w:pPr>
      <w:rPr>
        <w:rFonts w:cs="Sylfaen" w:hint="default"/>
        <w:b w:val="0"/>
      </w:rPr>
    </w:lvl>
    <w:lvl w:ilvl="2">
      <w:start w:val="1"/>
      <w:numFmt w:val="decimal"/>
      <w:isLgl/>
      <w:lvlText w:val="%1.%2.%3"/>
      <w:lvlJc w:val="left"/>
      <w:pPr>
        <w:ind w:left="1080" w:hanging="720"/>
      </w:pPr>
      <w:rPr>
        <w:rFonts w:cs="Sylfaen" w:hint="default"/>
      </w:rPr>
    </w:lvl>
    <w:lvl w:ilvl="3">
      <w:start w:val="1"/>
      <w:numFmt w:val="decimal"/>
      <w:isLgl/>
      <w:lvlText w:val="%1.%2.%3.%4"/>
      <w:lvlJc w:val="left"/>
      <w:pPr>
        <w:ind w:left="1080" w:hanging="720"/>
      </w:pPr>
      <w:rPr>
        <w:rFonts w:cs="Sylfaen" w:hint="default"/>
      </w:rPr>
    </w:lvl>
    <w:lvl w:ilvl="4">
      <w:start w:val="1"/>
      <w:numFmt w:val="decimal"/>
      <w:isLgl/>
      <w:lvlText w:val="%1.%2.%3.%4.%5"/>
      <w:lvlJc w:val="left"/>
      <w:pPr>
        <w:ind w:left="1440" w:hanging="1080"/>
      </w:pPr>
      <w:rPr>
        <w:rFonts w:cs="Sylfaen" w:hint="default"/>
      </w:rPr>
    </w:lvl>
    <w:lvl w:ilvl="5">
      <w:start w:val="1"/>
      <w:numFmt w:val="decimal"/>
      <w:isLgl/>
      <w:lvlText w:val="%1.%2.%3.%4.%5.%6"/>
      <w:lvlJc w:val="left"/>
      <w:pPr>
        <w:ind w:left="1440" w:hanging="1080"/>
      </w:pPr>
      <w:rPr>
        <w:rFonts w:cs="Sylfaen" w:hint="default"/>
      </w:rPr>
    </w:lvl>
    <w:lvl w:ilvl="6">
      <w:start w:val="1"/>
      <w:numFmt w:val="decimal"/>
      <w:isLgl/>
      <w:lvlText w:val="%1.%2.%3.%4.%5.%6.%7"/>
      <w:lvlJc w:val="left"/>
      <w:pPr>
        <w:ind w:left="1800" w:hanging="1440"/>
      </w:pPr>
      <w:rPr>
        <w:rFonts w:cs="Sylfaen" w:hint="default"/>
      </w:rPr>
    </w:lvl>
    <w:lvl w:ilvl="7">
      <w:start w:val="1"/>
      <w:numFmt w:val="decimal"/>
      <w:isLgl/>
      <w:lvlText w:val="%1.%2.%3.%4.%5.%6.%7.%8"/>
      <w:lvlJc w:val="left"/>
      <w:pPr>
        <w:ind w:left="1800" w:hanging="1440"/>
      </w:pPr>
      <w:rPr>
        <w:rFonts w:cs="Sylfaen" w:hint="default"/>
      </w:rPr>
    </w:lvl>
    <w:lvl w:ilvl="8">
      <w:start w:val="1"/>
      <w:numFmt w:val="decimal"/>
      <w:isLgl/>
      <w:lvlText w:val="%1.%2.%3.%4.%5.%6.%7.%8.%9"/>
      <w:lvlJc w:val="left"/>
      <w:pPr>
        <w:ind w:left="2160" w:hanging="1800"/>
      </w:pPr>
      <w:rPr>
        <w:rFonts w:cs="Sylfaen" w:hint="default"/>
      </w:rPr>
    </w:lvl>
  </w:abstractNum>
  <w:abstractNum w:abstractNumId="3" w15:restartNumberingAfterBreak="0">
    <w:nsid w:val="1359044E"/>
    <w:multiLevelType w:val="hybridMultilevel"/>
    <w:tmpl w:val="4698C244"/>
    <w:lvl w:ilvl="0" w:tplc="2850E39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CE2E8B"/>
    <w:multiLevelType w:val="multilevel"/>
    <w:tmpl w:val="B0D67776"/>
    <w:lvl w:ilvl="0">
      <w:start w:val="1"/>
      <w:numFmt w:val="bullet"/>
      <w:lvlText w:val=""/>
      <w:lvlJc w:val="left"/>
      <w:pPr>
        <w:tabs>
          <w:tab w:val="num" w:pos="1080"/>
        </w:tabs>
        <w:ind w:left="1080" w:hanging="360"/>
      </w:pPr>
      <w:rPr>
        <w:rFonts w:ascii="Symbol" w:hAnsi="Symbol" w:hint="default"/>
        <w:b w:val="0"/>
        <w:i w:val="0"/>
      </w:rPr>
    </w:lvl>
    <w:lvl w:ilvl="1">
      <w:start w:val="1"/>
      <w:numFmt w:val="decimal"/>
      <w:pStyle w:val="Indent2"/>
      <w:lvlText w:val="%1.%2."/>
      <w:lvlJc w:val="left"/>
      <w:pPr>
        <w:tabs>
          <w:tab w:val="num" w:pos="1584"/>
        </w:tabs>
        <w:ind w:left="1584" w:hanging="504"/>
      </w:pPr>
      <w:rPr>
        <w:b w:val="0"/>
        <w:i w:val="0"/>
      </w:rPr>
    </w:lvl>
    <w:lvl w:ilvl="2">
      <w:start w:val="1"/>
      <w:numFmt w:val="decimal"/>
      <w:pStyle w:val="Indent3"/>
      <w:lvlText w:val="%1.%2.%3."/>
      <w:lvlJc w:val="left"/>
      <w:pPr>
        <w:tabs>
          <w:tab w:val="num" w:pos="2448"/>
        </w:tabs>
        <w:ind w:left="2448" w:hanging="864"/>
      </w:pPr>
      <w:rPr>
        <w:b w:val="0"/>
        <w:i w:val="0"/>
      </w:rPr>
    </w:lvl>
    <w:lvl w:ilvl="3">
      <w:start w:val="1"/>
      <w:numFmt w:val="decimal"/>
      <w:pStyle w:val="Indent4"/>
      <w:lvlText w:val="%1.%2.%3.%4."/>
      <w:lvlJc w:val="left"/>
      <w:pPr>
        <w:tabs>
          <w:tab w:val="num" w:pos="3312"/>
        </w:tabs>
        <w:ind w:left="3312" w:hanging="864"/>
      </w:pPr>
      <w:rPr>
        <w:b w:val="0"/>
        <w:i w:val="0"/>
      </w:rPr>
    </w:lvl>
    <w:lvl w:ilvl="4">
      <w:start w:val="1"/>
      <w:numFmt w:val="decimal"/>
      <w:pStyle w:val="Indent5"/>
      <w:lvlText w:val="%1.%2.%3.%4.%5."/>
      <w:lvlJc w:val="left"/>
      <w:pPr>
        <w:tabs>
          <w:tab w:val="num" w:pos="4392"/>
        </w:tabs>
        <w:ind w:left="4392" w:hanging="1080"/>
      </w:pPr>
      <w:rPr>
        <w:rFonts w:ascii="Arial" w:hAnsi="Arial" w:cs="Times New Roman" w:hint="default"/>
        <w:sz w:val="20"/>
        <w:szCs w:val="20"/>
      </w:rPr>
    </w:lvl>
    <w:lvl w:ilvl="5">
      <w:start w:val="1"/>
      <w:numFmt w:val="decimal"/>
      <w:lvlText w:val="%1.%2.%3.%4.%5.%6."/>
      <w:lvlJc w:val="left"/>
      <w:pPr>
        <w:tabs>
          <w:tab w:val="num" w:pos="3600"/>
        </w:tabs>
        <w:ind w:left="3456" w:hanging="936"/>
      </w:pPr>
      <w:rPr>
        <w:b w:val="0"/>
        <w:i w:val="0"/>
      </w:r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5" w15:restartNumberingAfterBreak="0">
    <w:nsid w:val="1D207E65"/>
    <w:multiLevelType w:val="hybridMultilevel"/>
    <w:tmpl w:val="5C1C06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3F63DAD"/>
    <w:multiLevelType w:val="hybridMultilevel"/>
    <w:tmpl w:val="8FF2C870"/>
    <w:lvl w:ilvl="0" w:tplc="1DB40A72">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44158CB"/>
    <w:multiLevelType w:val="multilevel"/>
    <w:tmpl w:val="651A242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8" w15:restartNumberingAfterBreak="0">
    <w:nsid w:val="51AD1DAE"/>
    <w:multiLevelType w:val="hybridMultilevel"/>
    <w:tmpl w:val="9EACD1E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9" w15:restartNumberingAfterBreak="0">
    <w:nsid w:val="63A45676"/>
    <w:multiLevelType w:val="multilevel"/>
    <w:tmpl w:val="8CCCDE74"/>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b w:val="0"/>
        <w:color w:val="auto"/>
      </w:rPr>
    </w:lvl>
    <w:lvl w:ilvl="2">
      <w:start w:val="1"/>
      <w:numFmt w:val="decimal"/>
      <w:isLgl/>
      <w:lvlText w:val="%1.%2.%3"/>
      <w:lvlJc w:val="left"/>
      <w:pPr>
        <w:ind w:left="1080" w:hanging="720"/>
      </w:pPr>
      <w:rPr>
        <w:rFonts w:cs="Sylfaen" w:hint="default"/>
      </w:rPr>
    </w:lvl>
    <w:lvl w:ilvl="3">
      <w:start w:val="1"/>
      <w:numFmt w:val="decimal"/>
      <w:isLgl/>
      <w:lvlText w:val="%1.%2.%3.%4"/>
      <w:lvlJc w:val="left"/>
      <w:pPr>
        <w:ind w:left="1080" w:hanging="720"/>
      </w:pPr>
      <w:rPr>
        <w:rFonts w:cs="Sylfaen" w:hint="default"/>
      </w:rPr>
    </w:lvl>
    <w:lvl w:ilvl="4">
      <w:start w:val="1"/>
      <w:numFmt w:val="decimal"/>
      <w:isLgl/>
      <w:lvlText w:val="%1.%2.%3.%4.%5"/>
      <w:lvlJc w:val="left"/>
      <w:pPr>
        <w:ind w:left="1440" w:hanging="1080"/>
      </w:pPr>
      <w:rPr>
        <w:rFonts w:cs="Sylfaen" w:hint="default"/>
      </w:rPr>
    </w:lvl>
    <w:lvl w:ilvl="5">
      <w:start w:val="1"/>
      <w:numFmt w:val="decimal"/>
      <w:isLgl/>
      <w:lvlText w:val="%1.%2.%3.%4.%5.%6"/>
      <w:lvlJc w:val="left"/>
      <w:pPr>
        <w:ind w:left="1440" w:hanging="1080"/>
      </w:pPr>
      <w:rPr>
        <w:rFonts w:cs="Sylfaen" w:hint="default"/>
      </w:rPr>
    </w:lvl>
    <w:lvl w:ilvl="6">
      <w:start w:val="1"/>
      <w:numFmt w:val="decimal"/>
      <w:isLgl/>
      <w:lvlText w:val="%1.%2.%3.%4.%5.%6.%7"/>
      <w:lvlJc w:val="left"/>
      <w:pPr>
        <w:ind w:left="1800" w:hanging="1440"/>
      </w:pPr>
      <w:rPr>
        <w:rFonts w:cs="Sylfaen" w:hint="default"/>
      </w:rPr>
    </w:lvl>
    <w:lvl w:ilvl="7">
      <w:start w:val="1"/>
      <w:numFmt w:val="decimal"/>
      <w:isLgl/>
      <w:lvlText w:val="%1.%2.%3.%4.%5.%6.%7.%8"/>
      <w:lvlJc w:val="left"/>
      <w:pPr>
        <w:ind w:left="1800" w:hanging="1440"/>
      </w:pPr>
      <w:rPr>
        <w:rFonts w:cs="Sylfaen" w:hint="default"/>
      </w:rPr>
    </w:lvl>
    <w:lvl w:ilvl="8">
      <w:start w:val="1"/>
      <w:numFmt w:val="decimal"/>
      <w:isLgl/>
      <w:lvlText w:val="%1.%2.%3.%4.%5.%6.%7.%8.%9"/>
      <w:lvlJc w:val="left"/>
      <w:pPr>
        <w:ind w:left="2160" w:hanging="1800"/>
      </w:pPr>
      <w:rPr>
        <w:rFonts w:cs="Sylfaen" w:hint="default"/>
      </w:rPr>
    </w:lvl>
  </w:abstractNum>
  <w:abstractNum w:abstractNumId="10" w15:restartNumberingAfterBreak="0">
    <w:nsid w:val="6F0A249C"/>
    <w:multiLevelType w:val="multilevel"/>
    <w:tmpl w:val="9804569C"/>
    <w:lvl w:ilvl="0">
      <w:start w:val="1"/>
      <w:numFmt w:val="decimal"/>
      <w:lvlText w:val="%1."/>
      <w:lvlJc w:val="left"/>
      <w:pPr>
        <w:ind w:left="900" w:hanging="360"/>
      </w:pPr>
      <w:rPr>
        <w:rFonts w:cs="Sylfaen"/>
      </w:rPr>
    </w:lvl>
    <w:lvl w:ilvl="1">
      <w:start w:val="1"/>
      <w:numFmt w:val="decimal"/>
      <w:isLgl/>
      <w:lvlText w:val="%1.%2"/>
      <w:lvlJc w:val="left"/>
      <w:pPr>
        <w:ind w:left="900" w:hanging="360"/>
      </w:pPr>
      <w:rPr>
        <w:rFonts w:cs="Sylfaen"/>
        <w:b w:val="0"/>
      </w:rPr>
    </w:lvl>
    <w:lvl w:ilvl="2">
      <w:start w:val="1"/>
      <w:numFmt w:val="decimal"/>
      <w:isLgl/>
      <w:lvlText w:val="%1.%2.%3"/>
      <w:lvlJc w:val="left"/>
      <w:pPr>
        <w:ind w:left="1260" w:hanging="720"/>
      </w:pPr>
      <w:rPr>
        <w:rFonts w:cs="Sylfaen"/>
      </w:rPr>
    </w:lvl>
    <w:lvl w:ilvl="3">
      <w:start w:val="1"/>
      <w:numFmt w:val="decimal"/>
      <w:isLgl/>
      <w:lvlText w:val="%1.%2.%3.%4"/>
      <w:lvlJc w:val="left"/>
      <w:pPr>
        <w:ind w:left="1260" w:hanging="720"/>
      </w:pPr>
      <w:rPr>
        <w:rFonts w:cs="Sylfaen"/>
      </w:rPr>
    </w:lvl>
    <w:lvl w:ilvl="4">
      <w:start w:val="1"/>
      <w:numFmt w:val="decimal"/>
      <w:isLgl/>
      <w:lvlText w:val="%1.%2.%3.%4.%5"/>
      <w:lvlJc w:val="left"/>
      <w:pPr>
        <w:ind w:left="1620" w:hanging="1080"/>
      </w:pPr>
      <w:rPr>
        <w:rFonts w:cs="Sylfaen"/>
      </w:rPr>
    </w:lvl>
    <w:lvl w:ilvl="5">
      <w:start w:val="1"/>
      <w:numFmt w:val="decimal"/>
      <w:isLgl/>
      <w:lvlText w:val="%1.%2.%3.%4.%5.%6"/>
      <w:lvlJc w:val="left"/>
      <w:pPr>
        <w:ind w:left="1620" w:hanging="1080"/>
      </w:pPr>
      <w:rPr>
        <w:rFonts w:cs="Sylfaen"/>
      </w:rPr>
    </w:lvl>
    <w:lvl w:ilvl="6">
      <w:start w:val="1"/>
      <w:numFmt w:val="decimal"/>
      <w:isLgl/>
      <w:lvlText w:val="%1.%2.%3.%4.%5.%6.%7"/>
      <w:lvlJc w:val="left"/>
      <w:pPr>
        <w:ind w:left="1980" w:hanging="1440"/>
      </w:pPr>
      <w:rPr>
        <w:rFonts w:cs="Sylfaen"/>
      </w:rPr>
    </w:lvl>
    <w:lvl w:ilvl="7">
      <w:start w:val="1"/>
      <w:numFmt w:val="decimal"/>
      <w:isLgl/>
      <w:lvlText w:val="%1.%2.%3.%4.%5.%6.%7.%8"/>
      <w:lvlJc w:val="left"/>
      <w:pPr>
        <w:ind w:left="1980" w:hanging="1440"/>
      </w:pPr>
      <w:rPr>
        <w:rFonts w:cs="Sylfaen"/>
      </w:rPr>
    </w:lvl>
    <w:lvl w:ilvl="8">
      <w:start w:val="1"/>
      <w:numFmt w:val="decimal"/>
      <w:isLgl/>
      <w:lvlText w:val="%1.%2.%3.%4.%5.%6.%7.%8.%9"/>
      <w:lvlJc w:val="left"/>
      <w:pPr>
        <w:ind w:left="2340" w:hanging="1800"/>
      </w:pPr>
      <w:rPr>
        <w:rFonts w:cs="Sylfaen"/>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6"/>
  </w:num>
  <w:num w:numId="5">
    <w:abstractNumId w:val="9"/>
  </w:num>
  <w:num w:numId="6">
    <w:abstractNumId w:val="1"/>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0"/>
  </w:num>
  <w:num w:numId="10">
    <w:abstractNumId w:val="5"/>
  </w:num>
  <w:num w:numId="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913"/>
    <w:rsid w:val="00002D72"/>
    <w:rsid w:val="000354FF"/>
    <w:rsid w:val="000926A1"/>
    <w:rsid w:val="000A76A3"/>
    <w:rsid w:val="000C021B"/>
    <w:rsid w:val="00104A00"/>
    <w:rsid w:val="001D410A"/>
    <w:rsid w:val="00214610"/>
    <w:rsid w:val="002625AC"/>
    <w:rsid w:val="002C11D1"/>
    <w:rsid w:val="0032430A"/>
    <w:rsid w:val="0035306C"/>
    <w:rsid w:val="003B54C7"/>
    <w:rsid w:val="004643F0"/>
    <w:rsid w:val="00486C64"/>
    <w:rsid w:val="00503CDA"/>
    <w:rsid w:val="00572C41"/>
    <w:rsid w:val="0058454B"/>
    <w:rsid w:val="00621034"/>
    <w:rsid w:val="00645E0A"/>
    <w:rsid w:val="00685B44"/>
    <w:rsid w:val="006C0D63"/>
    <w:rsid w:val="00722271"/>
    <w:rsid w:val="007503B7"/>
    <w:rsid w:val="007864B9"/>
    <w:rsid w:val="007F246D"/>
    <w:rsid w:val="007F2AD2"/>
    <w:rsid w:val="008727DF"/>
    <w:rsid w:val="008844AA"/>
    <w:rsid w:val="008A6AF8"/>
    <w:rsid w:val="00925D0F"/>
    <w:rsid w:val="00995C68"/>
    <w:rsid w:val="009D1513"/>
    <w:rsid w:val="00A048FA"/>
    <w:rsid w:val="00A77913"/>
    <w:rsid w:val="00A95671"/>
    <w:rsid w:val="00B42C7D"/>
    <w:rsid w:val="00BE3D1C"/>
    <w:rsid w:val="00C152BA"/>
    <w:rsid w:val="00C742BE"/>
    <w:rsid w:val="00C80B32"/>
    <w:rsid w:val="00CC35C2"/>
    <w:rsid w:val="00CC76FD"/>
    <w:rsid w:val="00CE22A0"/>
    <w:rsid w:val="00D47C50"/>
    <w:rsid w:val="00D662DE"/>
    <w:rsid w:val="00E73150"/>
    <w:rsid w:val="00E75671"/>
    <w:rsid w:val="00EC0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008DB"/>
  <w15:chartTrackingRefBased/>
  <w15:docId w15:val="{C575C943-5675-44D8-BF3E-14A41F457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06C"/>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uiPriority w:val="9"/>
    <w:qFormat/>
    <w:rsid w:val="00E75671"/>
    <w:pPr>
      <w:keepNext/>
      <w:numPr>
        <w:numId w:val="2"/>
      </w:numPr>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75671"/>
    <w:pPr>
      <w:keepNext/>
      <w:numPr>
        <w:ilvl w:val="1"/>
        <w:numId w:val="2"/>
      </w:numPr>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E75671"/>
    <w:pPr>
      <w:keepNext/>
      <w:numPr>
        <w:ilvl w:val="2"/>
        <w:numId w:val="2"/>
      </w:numPr>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E75671"/>
    <w:pPr>
      <w:keepNext/>
      <w:numPr>
        <w:ilvl w:val="3"/>
        <w:numId w:val="2"/>
      </w:numPr>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E75671"/>
    <w:pPr>
      <w:numPr>
        <w:ilvl w:val="4"/>
        <w:numId w:val="2"/>
      </w:numPr>
      <w:spacing w:before="240" w:after="60"/>
      <w:outlineLvl w:val="4"/>
    </w:pPr>
    <w:rPr>
      <w:rFonts w:ascii="Calibri" w:hAnsi="Calibri"/>
      <w:b/>
      <w:bCs/>
      <w:i/>
      <w:iCs/>
      <w:sz w:val="26"/>
      <w:szCs w:val="26"/>
    </w:rPr>
  </w:style>
  <w:style w:type="paragraph" w:styleId="6">
    <w:name w:val="heading 6"/>
    <w:basedOn w:val="a"/>
    <w:next w:val="a"/>
    <w:link w:val="60"/>
    <w:qFormat/>
    <w:rsid w:val="00E75671"/>
    <w:pPr>
      <w:numPr>
        <w:ilvl w:val="5"/>
        <w:numId w:val="2"/>
      </w:numPr>
      <w:spacing w:before="240" w:after="60"/>
      <w:outlineLvl w:val="5"/>
    </w:pPr>
    <w:rPr>
      <w:b/>
      <w:bCs/>
      <w:sz w:val="22"/>
      <w:szCs w:val="22"/>
    </w:rPr>
  </w:style>
  <w:style w:type="paragraph" w:styleId="7">
    <w:name w:val="heading 7"/>
    <w:basedOn w:val="a"/>
    <w:next w:val="a"/>
    <w:link w:val="70"/>
    <w:uiPriority w:val="9"/>
    <w:semiHidden/>
    <w:unhideWhenUsed/>
    <w:qFormat/>
    <w:rsid w:val="00E75671"/>
    <w:pPr>
      <w:numPr>
        <w:ilvl w:val="6"/>
        <w:numId w:val="2"/>
      </w:numPr>
      <w:spacing w:before="240" w:after="60"/>
      <w:outlineLvl w:val="6"/>
    </w:pPr>
    <w:rPr>
      <w:rFonts w:ascii="Calibri" w:hAnsi="Calibri"/>
      <w:sz w:val="24"/>
      <w:szCs w:val="24"/>
    </w:rPr>
  </w:style>
  <w:style w:type="paragraph" w:styleId="8">
    <w:name w:val="heading 8"/>
    <w:basedOn w:val="a"/>
    <w:next w:val="a"/>
    <w:link w:val="80"/>
    <w:uiPriority w:val="9"/>
    <w:semiHidden/>
    <w:unhideWhenUsed/>
    <w:qFormat/>
    <w:rsid w:val="00E75671"/>
    <w:pPr>
      <w:numPr>
        <w:ilvl w:val="7"/>
        <w:numId w:val="2"/>
      </w:numPr>
      <w:spacing w:before="240" w:after="60"/>
      <w:outlineLvl w:val="7"/>
    </w:pPr>
    <w:rPr>
      <w:rFonts w:ascii="Calibri" w:hAnsi="Calibri"/>
      <w:i/>
      <w:iCs/>
      <w:sz w:val="24"/>
      <w:szCs w:val="24"/>
    </w:rPr>
  </w:style>
  <w:style w:type="paragraph" w:styleId="9">
    <w:name w:val="heading 9"/>
    <w:basedOn w:val="a"/>
    <w:next w:val="a"/>
    <w:link w:val="90"/>
    <w:uiPriority w:val="9"/>
    <w:semiHidden/>
    <w:unhideWhenUsed/>
    <w:qFormat/>
    <w:rsid w:val="00E75671"/>
    <w:pPr>
      <w:numPr>
        <w:ilvl w:val="8"/>
        <w:numId w:val="2"/>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30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5306C"/>
    <w:pPr>
      <w:ind w:left="720"/>
      <w:contextualSpacing/>
    </w:pPr>
  </w:style>
  <w:style w:type="character" w:styleId="a5">
    <w:name w:val="Hyperlink"/>
    <w:uiPriority w:val="99"/>
    <w:unhideWhenUsed/>
    <w:rsid w:val="006C0D63"/>
    <w:rPr>
      <w:color w:val="0563C1"/>
      <w:u w:val="single"/>
    </w:rPr>
  </w:style>
  <w:style w:type="paragraph" w:styleId="a6">
    <w:name w:val="Plain Text"/>
    <w:basedOn w:val="a"/>
    <w:link w:val="a7"/>
    <w:uiPriority w:val="99"/>
    <w:semiHidden/>
    <w:unhideWhenUsed/>
    <w:rsid w:val="009D1513"/>
    <w:rPr>
      <w:rFonts w:ascii="Calibri" w:eastAsia="Calibri" w:hAnsi="Calibri"/>
      <w:sz w:val="22"/>
      <w:szCs w:val="21"/>
    </w:rPr>
  </w:style>
  <w:style w:type="character" w:customStyle="1" w:styleId="a7">
    <w:name w:val="Текст Знак"/>
    <w:basedOn w:val="a0"/>
    <w:link w:val="a6"/>
    <w:uiPriority w:val="99"/>
    <w:semiHidden/>
    <w:rsid w:val="009D1513"/>
    <w:rPr>
      <w:rFonts w:ascii="Calibri" w:eastAsia="Calibri" w:hAnsi="Calibri" w:cs="Times New Roman"/>
      <w:szCs w:val="21"/>
    </w:rPr>
  </w:style>
  <w:style w:type="paragraph" w:customStyle="1" w:styleId="Indent2">
    <w:name w:val="Indent 2"/>
    <w:basedOn w:val="a"/>
    <w:rsid w:val="009D1513"/>
    <w:pPr>
      <w:numPr>
        <w:ilvl w:val="1"/>
        <w:numId w:val="1"/>
      </w:numPr>
      <w:spacing w:before="120" w:after="120"/>
    </w:pPr>
    <w:rPr>
      <w:rFonts w:ascii="Arial" w:hAnsi="Arial" w:cs="Arial"/>
      <w:bCs/>
      <w:sz w:val="24"/>
      <w:szCs w:val="24"/>
    </w:rPr>
  </w:style>
  <w:style w:type="paragraph" w:customStyle="1" w:styleId="Indent4">
    <w:name w:val="Indent 4"/>
    <w:basedOn w:val="a"/>
    <w:rsid w:val="009D1513"/>
    <w:pPr>
      <w:numPr>
        <w:ilvl w:val="3"/>
        <w:numId w:val="1"/>
      </w:numPr>
      <w:spacing w:before="120" w:after="120"/>
    </w:pPr>
    <w:rPr>
      <w:rFonts w:ascii="Arial" w:hAnsi="Arial" w:cs="Arial"/>
      <w:bCs/>
      <w:sz w:val="24"/>
      <w:szCs w:val="24"/>
    </w:rPr>
  </w:style>
  <w:style w:type="paragraph" w:customStyle="1" w:styleId="Indent5">
    <w:name w:val="Indent 5"/>
    <w:basedOn w:val="a"/>
    <w:rsid w:val="009D1513"/>
    <w:pPr>
      <w:numPr>
        <w:ilvl w:val="4"/>
        <w:numId w:val="1"/>
      </w:numPr>
      <w:spacing w:before="120" w:after="120"/>
    </w:pPr>
    <w:rPr>
      <w:rFonts w:ascii="Arial" w:hAnsi="Arial" w:cs="Arial"/>
      <w:bCs/>
      <w:sz w:val="24"/>
      <w:szCs w:val="24"/>
    </w:rPr>
  </w:style>
  <w:style w:type="paragraph" w:customStyle="1" w:styleId="Indent3">
    <w:name w:val="Indent 3"/>
    <w:basedOn w:val="a"/>
    <w:rsid w:val="009D1513"/>
    <w:pPr>
      <w:numPr>
        <w:ilvl w:val="2"/>
        <w:numId w:val="1"/>
      </w:numPr>
      <w:spacing w:before="120" w:after="120"/>
    </w:pPr>
    <w:rPr>
      <w:rFonts w:ascii="Arial" w:hAnsi="Arial" w:cs="Arial"/>
      <w:bCs/>
      <w:sz w:val="24"/>
      <w:szCs w:val="24"/>
    </w:rPr>
  </w:style>
  <w:style w:type="paragraph" w:customStyle="1" w:styleId="SectionHeader">
    <w:name w:val="Section Header"/>
    <w:basedOn w:val="a"/>
    <w:rsid w:val="009D1513"/>
    <w:pPr>
      <w:spacing w:before="120" w:after="120"/>
    </w:pPr>
    <w:rPr>
      <w:rFonts w:ascii="Arial" w:hAnsi="Arial"/>
      <w:b/>
      <w:sz w:val="24"/>
      <w:szCs w:val="24"/>
    </w:rPr>
  </w:style>
  <w:style w:type="character" w:customStyle="1" w:styleId="10">
    <w:name w:val="Заголовок 1 Знак"/>
    <w:basedOn w:val="a0"/>
    <w:link w:val="1"/>
    <w:uiPriority w:val="9"/>
    <w:rsid w:val="00E75671"/>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E75671"/>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E75671"/>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E75671"/>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E75671"/>
    <w:rPr>
      <w:rFonts w:ascii="Calibri" w:eastAsia="Times New Roman" w:hAnsi="Calibri" w:cs="Times New Roman"/>
      <w:b/>
      <w:bCs/>
      <w:i/>
      <w:iCs/>
      <w:sz w:val="26"/>
      <w:szCs w:val="26"/>
    </w:rPr>
  </w:style>
  <w:style w:type="character" w:customStyle="1" w:styleId="60">
    <w:name w:val="Заголовок 6 Знак"/>
    <w:basedOn w:val="a0"/>
    <w:link w:val="6"/>
    <w:rsid w:val="00E75671"/>
    <w:rPr>
      <w:rFonts w:ascii="Times New Roman" w:eastAsia="Times New Roman" w:hAnsi="Times New Roman" w:cs="Times New Roman"/>
      <w:b/>
      <w:bCs/>
    </w:rPr>
  </w:style>
  <w:style w:type="character" w:customStyle="1" w:styleId="70">
    <w:name w:val="Заголовок 7 Знак"/>
    <w:basedOn w:val="a0"/>
    <w:link w:val="7"/>
    <w:uiPriority w:val="9"/>
    <w:semiHidden/>
    <w:rsid w:val="00E75671"/>
    <w:rPr>
      <w:rFonts w:ascii="Calibri" w:eastAsia="Times New Roman" w:hAnsi="Calibri" w:cs="Times New Roman"/>
      <w:sz w:val="24"/>
      <w:szCs w:val="24"/>
    </w:rPr>
  </w:style>
  <w:style w:type="character" w:customStyle="1" w:styleId="80">
    <w:name w:val="Заголовок 8 Знак"/>
    <w:basedOn w:val="a0"/>
    <w:link w:val="8"/>
    <w:uiPriority w:val="9"/>
    <w:semiHidden/>
    <w:rsid w:val="00E75671"/>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E75671"/>
    <w:rPr>
      <w:rFonts w:ascii="Cambria" w:eastAsia="Times New Roman" w:hAnsi="Cambria" w:cs="Times New Roman"/>
    </w:rPr>
  </w:style>
  <w:style w:type="paragraph" w:customStyle="1" w:styleId="Default">
    <w:name w:val="Default"/>
    <w:rsid w:val="00A95671"/>
    <w:pPr>
      <w:autoSpaceDE w:val="0"/>
      <w:autoSpaceDN w:val="0"/>
      <w:adjustRightInd w:val="0"/>
      <w:spacing w:after="0" w:line="240" w:lineRule="auto"/>
    </w:pPr>
    <w:rPr>
      <w:rFonts w:ascii="Calibri" w:eastAsia="Calibri" w:hAnsi="Calibri" w:cs="Calibri"/>
      <w:color w:val="000000"/>
      <w:sz w:val="24"/>
      <w:szCs w:val="24"/>
    </w:rPr>
  </w:style>
  <w:style w:type="paragraph" w:customStyle="1" w:styleId="ListParagraph1">
    <w:name w:val="List Paragraph1"/>
    <w:basedOn w:val="a"/>
    <w:qFormat/>
    <w:rsid w:val="00995C68"/>
    <w:pPr>
      <w:spacing w:after="200" w:line="276" w:lineRule="auto"/>
      <w:ind w:left="720"/>
      <w:contextualSpacing/>
    </w:pPr>
    <w:rPr>
      <w:rFonts w:ascii="Calibri" w:hAnsi="Calibri"/>
      <w:sz w:val="22"/>
      <w:szCs w:val="22"/>
      <w:lang w:val="ru-RU"/>
    </w:rPr>
  </w:style>
  <w:style w:type="paragraph" w:styleId="a8">
    <w:name w:val="header"/>
    <w:basedOn w:val="a"/>
    <w:link w:val="a9"/>
    <w:uiPriority w:val="99"/>
    <w:unhideWhenUsed/>
    <w:rsid w:val="00BE3D1C"/>
    <w:pPr>
      <w:tabs>
        <w:tab w:val="center" w:pos="4680"/>
        <w:tab w:val="right" w:pos="9360"/>
      </w:tabs>
    </w:pPr>
  </w:style>
  <w:style w:type="character" w:customStyle="1" w:styleId="a9">
    <w:name w:val="Верхний колонтитул Знак"/>
    <w:basedOn w:val="a0"/>
    <w:link w:val="a8"/>
    <w:uiPriority w:val="99"/>
    <w:rsid w:val="00BE3D1C"/>
    <w:rPr>
      <w:rFonts w:ascii="Times New Roman" w:eastAsia="Times New Roman" w:hAnsi="Times New Roman" w:cs="Times New Roman"/>
      <w:sz w:val="20"/>
      <w:szCs w:val="20"/>
    </w:rPr>
  </w:style>
  <w:style w:type="paragraph" w:styleId="aa">
    <w:name w:val="footer"/>
    <w:basedOn w:val="a"/>
    <w:link w:val="ab"/>
    <w:uiPriority w:val="99"/>
    <w:unhideWhenUsed/>
    <w:rsid w:val="00BE3D1C"/>
    <w:pPr>
      <w:tabs>
        <w:tab w:val="center" w:pos="4680"/>
        <w:tab w:val="right" w:pos="9360"/>
      </w:tabs>
    </w:pPr>
  </w:style>
  <w:style w:type="character" w:customStyle="1" w:styleId="ab">
    <w:name w:val="Нижний колонтитул Знак"/>
    <w:basedOn w:val="a0"/>
    <w:link w:val="aa"/>
    <w:uiPriority w:val="99"/>
    <w:rsid w:val="00BE3D1C"/>
    <w:rPr>
      <w:rFonts w:ascii="Times New Roman" w:eastAsia="Times New Roman" w:hAnsi="Times New Roman" w:cs="Times New Roman"/>
      <w:sz w:val="20"/>
      <w:szCs w:val="20"/>
    </w:rPr>
  </w:style>
  <w:style w:type="paragraph" w:styleId="ac">
    <w:name w:val="Balloon Text"/>
    <w:basedOn w:val="a"/>
    <w:link w:val="ad"/>
    <w:uiPriority w:val="99"/>
    <w:semiHidden/>
    <w:unhideWhenUsed/>
    <w:rsid w:val="00BE3D1C"/>
    <w:rPr>
      <w:rFonts w:ascii="Segoe UI" w:hAnsi="Segoe UI" w:cs="Segoe UI"/>
      <w:sz w:val="18"/>
      <w:szCs w:val="18"/>
    </w:rPr>
  </w:style>
  <w:style w:type="character" w:customStyle="1" w:styleId="ad">
    <w:name w:val="Текст выноски Знак"/>
    <w:basedOn w:val="a0"/>
    <w:link w:val="ac"/>
    <w:uiPriority w:val="99"/>
    <w:semiHidden/>
    <w:rsid w:val="00BE3D1C"/>
    <w:rPr>
      <w:rFonts w:ascii="Segoe UI" w:eastAsia="Times New Roman" w:hAnsi="Segoe UI" w:cs="Segoe UI"/>
      <w:sz w:val="18"/>
      <w:szCs w:val="18"/>
    </w:rPr>
  </w:style>
  <w:style w:type="paragraph" w:styleId="ae">
    <w:name w:val="Body Text"/>
    <w:basedOn w:val="a"/>
    <w:link w:val="af"/>
    <w:uiPriority w:val="1"/>
    <w:qFormat/>
    <w:rsid w:val="00BE3D1C"/>
    <w:pPr>
      <w:widowControl w:val="0"/>
      <w:autoSpaceDE w:val="0"/>
      <w:autoSpaceDN w:val="0"/>
    </w:pPr>
    <w:rPr>
      <w:rFonts w:ascii="DejaVu Sans" w:eastAsia="DejaVu Sans" w:hAnsi="DejaVu Sans" w:cs="DejaVu Sans"/>
      <w:sz w:val="22"/>
      <w:szCs w:val="22"/>
      <w:lang w:bidi="en-US"/>
    </w:rPr>
  </w:style>
  <w:style w:type="character" w:customStyle="1" w:styleId="af">
    <w:name w:val="Основной текст Знак"/>
    <w:basedOn w:val="a0"/>
    <w:link w:val="ae"/>
    <w:uiPriority w:val="1"/>
    <w:rsid w:val="00BE3D1C"/>
    <w:rPr>
      <w:rFonts w:ascii="DejaVu Sans" w:eastAsia="DejaVu Sans" w:hAnsi="DejaVu Sans" w:cs="DejaVu Sans"/>
      <w:lang w:bidi="en-US"/>
    </w:rPr>
  </w:style>
  <w:style w:type="character" w:customStyle="1" w:styleId="UnresolvedMention">
    <w:name w:val="Unresolved Mention"/>
    <w:uiPriority w:val="99"/>
    <w:semiHidden/>
    <w:unhideWhenUsed/>
    <w:rsid w:val="00BE3D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8484">
      <w:bodyDiv w:val="1"/>
      <w:marLeft w:val="0"/>
      <w:marRight w:val="0"/>
      <w:marTop w:val="0"/>
      <w:marBottom w:val="0"/>
      <w:divBdr>
        <w:top w:val="none" w:sz="0" w:space="0" w:color="auto"/>
        <w:left w:val="none" w:sz="0" w:space="0" w:color="auto"/>
        <w:bottom w:val="none" w:sz="0" w:space="0" w:color="auto"/>
        <w:right w:val="none" w:sz="0" w:space="0" w:color="auto"/>
      </w:divBdr>
    </w:div>
    <w:div w:id="409088082">
      <w:bodyDiv w:val="1"/>
      <w:marLeft w:val="0"/>
      <w:marRight w:val="0"/>
      <w:marTop w:val="0"/>
      <w:marBottom w:val="0"/>
      <w:divBdr>
        <w:top w:val="none" w:sz="0" w:space="0" w:color="auto"/>
        <w:left w:val="none" w:sz="0" w:space="0" w:color="auto"/>
        <w:bottom w:val="none" w:sz="0" w:space="0" w:color="auto"/>
        <w:right w:val="none" w:sz="0" w:space="0" w:color="auto"/>
      </w:divBdr>
    </w:div>
    <w:div w:id="1145779778">
      <w:bodyDiv w:val="1"/>
      <w:marLeft w:val="0"/>
      <w:marRight w:val="0"/>
      <w:marTop w:val="0"/>
      <w:marBottom w:val="0"/>
      <w:divBdr>
        <w:top w:val="none" w:sz="0" w:space="0" w:color="auto"/>
        <w:left w:val="none" w:sz="0" w:space="0" w:color="auto"/>
        <w:bottom w:val="none" w:sz="0" w:space="0" w:color="auto"/>
        <w:right w:val="none" w:sz="0" w:space="0" w:color="auto"/>
      </w:divBdr>
    </w:div>
    <w:div w:id="204899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ge/search?tbo=p&amp;tbm=bks&amp;q=inauthor:%22Janice+L.+Hinkle,+Ph.D.%22" TargetMode="External"/><Relationship Id="rId13" Type="http://schemas.openxmlformats.org/officeDocument/2006/relationships/hyperlink" Target="http://www.google.ge/search?tbo=p&amp;tbm=bks&amp;q=inauthor:%22Janice+L.+Hinkle,+Ph.D.%22" TargetMode="External"/><Relationship Id="rId18" Type="http://schemas.openxmlformats.org/officeDocument/2006/relationships/hyperlink" Target="https://www.icn.ch/system/files/documents/2020-04/ICN_APN%20Report_EN_WEB.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google.ge/search?tbo=p&amp;tbm=bks&amp;q=inauthor:%22Brenda+G.+Bare%22" TargetMode="External"/><Relationship Id="rId12" Type="http://schemas.openxmlformats.org/officeDocument/2006/relationships/hyperlink" Target="http://www.google.ge/search?tbo=p&amp;tbm=bks&amp;q=inauthor:%22Brenda+G.+Bare%22" TargetMode="External"/><Relationship Id="rId17" Type="http://schemas.openxmlformats.org/officeDocument/2006/relationships/hyperlink" Target="https://pdfroom.com/books/mosbys-pocket-guide-to-nursing-skills-procedures/jE1d40bNdOb" TargetMode="External"/><Relationship Id="rId2" Type="http://schemas.openxmlformats.org/officeDocument/2006/relationships/styles" Target="styles.xml"/><Relationship Id="rId16" Type="http://schemas.openxmlformats.org/officeDocument/2006/relationships/hyperlink" Target="https://pesquisa.bvsalud.org/gim/resource/en/biblio-1014655?src=similardoc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oogle.ge/search?tbo=p&amp;tbm=bks&amp;q=inauthor:%22Suzanne+C.+Smeltzer%22" TargetMode="External"/><Relationship Id="rId11" Type="http://schemas.openxmlformats.org/officeDocument/2006/relationships/hyperlink" Target="http://www.google.ge/search?tbo=p&amp;tbm=bks&amp;q=inauthor:%22Suzanne+C.+Smeltzer%22" TargetMode="External"/><Relationship Id="rId5" Type="http://schemas.openxmlformats.org/officeDocument/2006/relationships/image" Target="media/image1.png"/><Relationship Id="rId15" Type="http://schemas.openxmlformats.org/officeDocument/2006/relationships/hyperlink" Target="http://www.google.ge/search?tbo=p&amp;tbm=bks&amp;q=inauthor:%22Lynda+Juall+Carpenito-Moyet%22" TargetMode="External"/><Relationship Id="rId10" Type="http://schemas.openxmlformats.org/officeDocument/2006/relationships/hyperlink" Target="http://www.google.ge/search?tbo=p&amp;tbm=bks&amp;q=inauthor:%22Lynda+Juall+Carpenito-Moyet%22" TargetMode="External"/><Relationship Id="rId19" Type="http://schemas.openxmlformats.org/officeDocument/2006/relationships/hyperlink" Target="https://www.hcea-info.org/assets/hcea%20guidelines%20color%201-25-2021.pdf" TargetMode="External"/><Relationship Id="rId4" Type="http://schemas.openxmlformats.org/officeDocument/2006/relationships/webSettings" Target="webSettings.xml"/><Relationship Id="rId9" Type="http://schemas.openxmlformats.org/officeDocument/2006/relationships/hyperlink" Target="http://www.google.ge/search?tbo=p&amp;tbm=bks&amp;q=inauthor:%22Kerry+H.+Cheever,+Ph.D.%22" TargetMode="External"/><Relationship Id="rId14" Type="http://schemas.openxmlformats.org/officeDocument/2006/relationships/hyperlink" Target="http://www.google.ge/search?tbo=p&amp;tbm=bks&amp;q=inauthor:%22Kerry+H.+Cheever,+Ph.D.%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875</Words>
  <Characters>4993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Lika Janashvili</dc:creator>
  <cp:keywords/>
  <dc:description/>
  <cp:lastModifiedBy>Пользователь</cp:lastModifiedBy>
  <cp:revision>11</cp:revision>
  <dcterms:created xsi:type="dcterms:W3CDTF">2024-06-17T23:59:00Z</dcterms:created>
  <dcterms:modified xsi:type="dcterms:W3CDTF">2024-08-02T18:41:00Z</dcterms:modified>
</cp:coreProperties>
</file>